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Editing</w:t>
      </w:r>
      <w:r>
        <w:t xml:space="preserve"> </w:t>
      </w:r>
      <w:r>
        <w:t xml:space="preserve">Infrastructure</w:t>
      </w:r>
      <w:r>
        <w:t xml:space="preserve"> </w:t>
      </w:r>
      <w:r>
        <w:t xml:space="preserve">in</w:t>
      </w:r>
      <w:r>
        <w:t xml:space="preserve"> </w:t>
      </w:r>
      <w:r>
        <w:t xml:space="preserve">Qatar</w:t>
      </w:r>
      <w:r>
        <w:t xml:space="preserve"> </w:t>
      </w:r>
      <w:r>
        <w:t xml:space="preserve">Doha</w:t>
      </w:r>
    </w:p>
    <w:bookmarkStart w:id="27" w:name="X93b790cba49cbb1dc95cc076e9c78a209074ac9"/>
    <w:p>
      <w:pPr>
        <w:pStyle w:val="Heading1"/>
      </w:pPr>
      <w:r>
        <w:t xml:space="preserve">Laboratory Report on Editorial Systems Implementation</w:t>
      </w:r>
    </w:p>
    <w:p>
      <w:pPr>
        <w:pStyle w:val="FirstParagraph"/>
      </w:pPr>
      <w:r>
        <w:rPr>
          <w:bCs/>
          <w:b/>
        </w:rPr>
        <w:t xml:space="preserve">Date:</w:t>
      </w:r>
      <w:r>
        <w:t xml:space="preserve"> </w:t>
      </w:r>
      <w:r>
        <w:t xml:space="preserve">October 24, 2023</w:t>
      </w:r>
      <w:r>
        <w:br/>
      </w:r>
      <w:r>
        <w:rPr>
          <w:bCs/>
          <w:b/>
        </w:rPr>
        <w:t xml:space="preserve">Location:</w:t>
      </w:r>
      <w:r>
        <w:t xml:space="preserve">Doha, State of Qatar</w:t>
      </w:r>
      <w:r>
        <w:br/>
      </w:r>
    </w:p>
    <w:bookmarkStart w:id="20" w:name="executive-summary"/>
    <w:p>
      <w:pPr>
        <w:pStyle w:val="Heading2"/>
      </w:pPr>
      <w:r>
        <w:t xml:space="preserve">1. Executive Summary</w:t>
      </w:r>
    </w:p>
    <w:p>
      <w:pPr>
        <w:pStyle w:val="FirstParagraph"/>
      </w:pPr>
      <w:r>
        <w:t xml:space="preserve">This laboratory report details the comprehensive evaluation and deployment of a next-generation digital editor interface within the infrastructure situated in Qatar Doha. As the capital city transitions into a global hub for media, technology, and cultural exchange, the demand for robust editorial tools has intensified significantly. The primary objective of this study was to assess how specific editor functionalities meet the linguistic, technical, and operational requirements unique to this geographic region. The findings indicate that while standard international software provides adequate baseline functionality, localized adaptations are crucial for optimal performance in Qatar Doha. This report outlines the methodology used during the testing phase, analyzes the data collected from various user groups in Doha, and provides recommendations for future iterations of editor technology tailored to Middle Eastern standards.</w:t>
      </w:r>
    </w:p>
    <w:bookmarkEnd w:id="20"/>
    <w:bookmarkStart w:id="21" w:name="introduction-and-background"/>
    <w:p>
      <w:pPr>
        <w:pStyle w:val="Heading2"/>
      </w:pPr>
      <w:r>
        <w:t xml:space="preserve">2. Introduction and Background</w:t>
      </w:r>
    </w:p>
    <w:p>
      <w:pPr>
        <w:pStyle w:val="FirstParagraph"/>
      </w:pPr>
      <w:r>
        <w:t xml:space="preserve">The digital landscape in Qatar Doha has evolved rapidly over the past decade, driven by national initiatives such as Qatar National Vision 2030. A central pillar of this vision is the diversification of the economy through knowledge-based sectors, including media and information technology. In this context, the role of the editor extends beyond simple text correction; it involves managing complex multilingual content, ensuring regulatory compliance with local standards, and facilitating rapid dissemination of news across various digital platforms.</w:t>
      </w:r>
      <w:r>
        <w:t xml:space="preserve"> </w:t>
      </w:r>
      <w:r>
        <w:t xml:space="preserve">The term "Editor" in this laboratory report refers to a sophisticated Content Management System (CMS) frontend capable of handling rich media, collaborative workflows, and advanced typography. The environment in Qatar Doha presents specific challenges due to the prevalence of Arabic script alongside English, requiring bi-directional text support that many generic editors fail to optimize fully. This lab was conducted to determine if current market leaders provide sufficient support for these nuances or if custom development is necessary for institutions operating within Qatar Doha.</w:t>
      </w:r>
    </w:p>
    <w:bookmarkEnd w:id="21"/>
    <w:bookmarkStart w:id="22" w:name="methodology"/>
    <w:p>
      <w:pPr>
        <w:pStyle w:val="Heading2"/>
      </w:pPr>
      <w:r>
        <w:t xml:space="preserve">3. Methodology</w:t>
      </w:r>
    </w:p>
    <w:p>
      <w:pPr>
        <w:pStyle w:val="FirstParagraph"/>
      </w:pPr>
      <w:r>
        <w:t xml:space="preserve">The laboratory testing phase was conducted over a period of six weeks in a controlled environment replicating the network and hardware conditions found in major media houses across Qatar Doha. Three distinct editor interfaces were selected for comparison: Editor Alpha (a global standard), Editor Beta (a regionally adapted tool), and Editor Gamma (an open-source solution).</w:t>
      </w:r>
      <w:r>
        <w:t xml:space="preserve"> </w:t>
      </w:r>
      <w:r>
        <w:t xml:space="preserve">The testing protocol involved three phases:</w:t>
      </w:r>
    </w:p>
    <w:p>
      <w:pPr>
        <w:numPr>
          <w:ilvl w:val="0"/>
          <w:numId w:val="1001"/>
        </w:numPr>
        <w:pStyle w:val="Compact"/>
      </w:pPr>
      <w:r>
        <w:rPr>
          <w:bCs/>
          <w:b/>
        </w:rPr>
        <w:t xml:space="preserve">Linguistic Accuracy Testing:</w:t>
      </w:r>
      <w:r>
        <w:t xml:space="preserve"> </w:t>
      </w:r>
      <w:r>
        <w:t xml:space="preserve">Evaluating the spell-checking and grammar analysis tools for both Arabic and English texts, focusing on dialectal variations common in Qatar Doha.</w:t>
      </w:r>
    </w:p>
    <w:p>
      <w:pPr>
        <w:numPr>
          <w:ilvl w:val="0"/>
          <w:numId w:val="1001"/>
        </w:numPr>
        <w:pStyle w:val="Compact"/>
      </w:pPr>
      <w:r>
        <w:rPr>
          <w:bCs/>
          <w:b/>
        </w:rPr>
        <w:t xml:space="preserve">Collaborative Workflow Efficiency:</w:t>
      </w:r>
      <w:r>
        <w:t xml:space="preserve"> </w:t>
      </w:r>
      <w:r>
        <w:t xml:space="preserve">Measuring latency and synchronization speed when multiple users in Doha attempted to edit the same document simultaneously.</w:t>
      </w:r>
    </w:p>
    <w:p>
      <w:pPr>
        <w:numPr>
          <w:ilvl w:val="0"/>
          <w:numId w:val="1001"/>
        </w:numPr>
        <w:pStyle w:val="Compact"/>
      </w:pPr>
      <w:r>
        <w:rPr>
          <w:bCs/>
          <w:b/>
        </w:rPr>
        <w:t xml:space="preserve">User Experience (UX) Evaluation:</w:t>
      </w:r>
      <w:r>
        <w:t xml:space="preserve"> </w:t>
      </w:r>
      <w:r>
        <w:t xml:space="preserve">Conducting surveys with thirty local journalists and editors regarding interface intuitiveness, accessibility, and cultural relevance.</w:t>
      </w:r>
    </w:p>
    <w:p>
      <w:pPr>
        <w:pStyle w:val="FirstParagraph"/>
      </w:pPr>
      <w:r>
        <w:t xml:space="preserve">All tests were performed on high-performance workstations connected to a fiber-optic network simulating the best available infrastructure in Qatar Doha. Data was collected through automated logging systems and qualitative feedback forms.</w:t>
      </w:r>
    </w:p>
    <w:bookmarkEnd w:id="22"/>
    <w:bookmarkStart w:id="23" w:name="results-and-analysis"/>
    <w:p>
      <w:pPr>
        <w:pStyle w:val="Heading2"/>
      </w:pPr>
      <w:r>
        <w:t xml:space="preserve">4. Results and Analysis</w:t>
      </w:r>
    </w:p>
    <w:p>
      <w:pPr>
        <w:pStyle w:val="FirstParagraph"/>
      </w:pPr>
      <w:r>
        <w:t xml:space="preserve">The data gathered from the laboratory tests revealed significant disparities between the three editor options, particularly regarding localization for Qatar Doha.</w:t>
      </w:r>
      <w:r>
        <w:t xml:space="preserve"> </w:t>
      </w:r>
      <w:r>
        <w:rPr>
          <w:bCs/>
          <w:b/>
        </w:rPr>
        <w:t xml:space="preserve">Linguistic Capabilities:</w:t>
      </w:r>
      <w:r>
        <w:t xml:space="preserve"> </w:t>
      </w:r>
      <w:r>
        <w:t xml:space="preserve">Editor Beta demonstrated superior performance in Arabic script processing. It correctly identified regional idioms and provided context-aware suggestions that aligned with formal standards used in Qatari media outlets. In contrast, Editor Alpha often flagged standard Arabic phrases as errors due to a reliance on generic MSA (Modern Standard Arabic) dictionaries that did not account for local syntactic preferences. This limitation was critical, as the ability to respect linguistic nuance is paramount for credible journalism in Qatar Doha.</w:t>
      </w:r>
      <w:r>
        <w:t xml:space="preserve"> </w:t>
      </w:r>
      <w:r>
        <w:rPr>
          <w:bCs/>
          <w:b/>
        </w:rPr>
        <w:t xml:space="preserve">Performance and Latency:</w:t>
      </w:r>
      <w:r>
        <w:t xml:space="preserve"> </w:t>
      </w:r>
      <w:r>
        <w:t xml:space="preserve">While all three editors performed adequately under low-traffic conditions, Editor Alpha experienced noticeable lag spikes during peak usage times typical of news cycles in Qatar Doha. This latency affected the real-time collaboration features, causing version control conflicts that required manual intervention by senior editors. Editor Beta and Gamma maintained stable connections, with Editor Beta offering a more streamlined interface for managing these conflicts.</w:t>
      </w:r>
      <w:r>
        <w:t xml:space="preserve"> </w:t>
      </w:r>
      <w:r>
        <w:rPr>
          <w:bCs/>
          <w:b/>
        </w:rPr>
        <w:t xml:space="preserve">User Experience:</w:t>
      </w:r>
      <w:r>
        <w:t xml:space="preserve"> </w:t>
      </w:r>
      <w:r>
        <w:t xml:space="preserve">The UX surveys highlighted a strong preference for editors that integrated seamlessly with local communication tools widely used in Qatar Doha, such as specific enterprise messaging applications. Furthermore, users emphasized the importance of right-to-left (RTL) layout stability. Editors that failed to maintain consistent RTL formatting when mixing English and Arabic text were deemed unsuitable for professional use in this region.</w:t>
      </w:r>
    </w:p>
    <w:bookmarkEnd w:id="23"/>
    <w:bookmarkStart w:id="24" w:name="discussion"/>
    <w:p>
      <w:pPr>
        <w:pStyle w:val="Heading2"/>
      </w:pPr>
      <w:r>
        <w:t xml:space="preserve">5. Discussion</w:t>
      </w:r>
    </w:p>
    <w:p>
      <w:pPr>
        <w:pStyle w:val="FirstParagraph"/>
      </w:pPr>
      <w:r>
        <w:t xml:space="preserve">The results underscore a critical insight: technology solutions cannot be one-size-fits-all, especially in a dynamic hub like Qatar Doha. The concept of the "Editor" must be viewed not just as a software tool, but as an integral component of the local media ecosystem. For institutions in Qatar Doha to maintain high editorial standards, they require tools that understand the cultural and linguistic context of their audience.</w:t>
      </w:r>
      <w:r>
        <w:t xml:space="preserve"> </w:t>
      </w:r>
      <w:r>
        <w:t xml:space="preserve">The failure of generic international editors to fully support regional dialects suggests a gap in global software development practices regarding Middle Eastern markets. This lab report argues that developers must engage more deeply with local experts when refining editor algorithms for Arabic content. Furthermore, the infrastructure requirements in Qatar Doha demand high availability and low latency, necessitating cloud solutions that have localized server nodes or optimized routing for the Gulf region.</w:t>
      </w:r>
      <w:r>
        <w:t xml:space="preserve"> </w:t>
      </w:r>
      <w:r>
        <w:t xml:space="preserve">The integration of AI-driven suggestions also showed promise but required careful calibration to avoid bias or inappropriate tone suggestions that might clash with local cultural norms in Qatar Doha. Therefore, human-in-the-loop validation remains essential even when utilizing advanced editor features.</w:t>
      </w:r>
    </w:p>
    <w:bookmarkEnd w:id="24"/>
    <w:bookmarkStart w:id="25" w:name="conclusion-and-recommendations"/>
    <w:p>
      <w:pPr>
        <w:pStyle w:val="Heading2"/>
      </w:pPr>
      <w:r>
        <w:t xml:space="preserve">6. Conclusion and Recommendations</w:t>
      </w:r>
    </w:p>
    <w:p>
      <w:pPr>
        <w:pStyle w:val="FirstParagraph"/>
      </w:pPr>
      <w:r>
        <w:t xml:space="preserve">In conclusion, this laboratory report confirms that while general-purpose editors provide a functional baseline, they are insufficient for the specialized needs of media operations in Qatar Doha. The successful implementation of an editor in this region requires robust Arabic language support, cultural sensitivity in AI features, and reliable performance under local network conditions.</w:t>
      </w:r>
      <w:r>
        <w:t xml:space="preserve"> </w:t>
      </w:r>
      <w:r>
        <w:t xml:space="preserve">It is recommended that organizations operating in Qatar Doha prioritize editors with proven track records in Arabic localization or invest in customizing existing platforms to meet these specific requirements. Future research should focus on the integration of voice-to-text editor capabilities optimized for Gulf accents, further enhancing efficiency for journalists and content creators in Qatar Doha. By aligning editorial technology with the unique characteristics of this vibrant city, stakeholders can ensure that their communication remains precise, respectful, and effective.</w:t>
      </w:r>
    </w:p>
    <w:bookmarkEnd w:id="25"/>
    <w:bookmarkStart w:id="26" w:name="references"/>
    <w:p>
      <w:pPr>
        <w:pStyle w:val="Heading2"/>
      </w:pPr>
      <w:r>
        <w:t xml:space="preserve">7. References</w:t>
      </w:r>
    </w:p>
    <w:p>
      <w:pPr>
        <w:numPr>
          <w:ilvl w:val="0"/>
          <w:numId w:val="1002"/>
        </w:numPr>
        <w:pStyle w:val="Compact"/>
      </w:pPr>
      <w:r>
        <w:t xml:space="preserve">National Media Strategy of Qatar Doha (2030 Framework).</w:t>
      </w:r>
    </w:p>
    <w:p>
      <w:pPr>
        <w:numPr>
          <w:ilvl w:val="0"/>
          <w:numId w:val="1002"/>
        </w:numPr>
        <w:pStyle w:val="Compact"/>
      </w:pPr>
      <w:r>
        <w:t xml:space="preserve">Tech Review Journal: "Localization Challenges in Middle Eastern CMS Platforms."</w:t>
      </w:r>
    </w:p>
    <w:p>
      <w:pPr>
        <w:numPr>
          <w:ilvl w:val="0"/>
          <w:numId w:val="1002"/>
        </w:numPr>
        <w:pStyle w:val="Compact"/>
      </w:pPr>
      <w:r>
        <w:t xml:space="preserve">User Feedback Logs from Internal Testing Lab, Doha Division.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Editing Infrastructure in Qatar Doha</dc:title>
  <dc:creator/>
  <dc:language>en</dc:language>
  <cp:keywords/>
  <dcterms:created xsi:type="dcterms:W3CDTF">2026-07-29T10:20:47Z</dcterms:created>
  <dcterms:modified xsi:type="dcterms:W3CDTF">2026-07-29T10:20:47Z</dcterms:modified>
</cp:coreProperties>
</file>

<file path=docProps/custom.xml><?xml version="1.0" encoding="utf-8"?>
<Properties xmlns="http://schemas.openxmlformats.org/officeDocument/2006/custom-properties" xmlns:vt="http://schemas.openxmlformats.org/officeDocument/2006/docPropsVTypes"/>
</file>