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Technical</w:t>
      </w:r>
      <w:r>
        <w:t xml:space="preserve"> </w:t>
      </w:r>
      <w:r>
        <w:t xml:space="preserve">Lab</w:t>
      </w:r>
      <w:r>
        <w:t xml:space="preserve"> </w:t>
      </w:r>
      <w:r>
        <w:t xml:space="preserve">Report:</w:t>
      </w:r>
      <w:r>
        <w:t xml:space="preserve"> </w:t>
      </w:r>
      <w:r>
        <w:t xml:space="preserve">Text</w:t>
      </w:r>
      <w:r>
        <w:t xml:space="preserve"> </w:t>
      </w:r>
      <w:r>
        <w:t xml:space="preserve">Editor</w:t>
      </w:r>
      <w:r>
        <w:t xml:space="preserve"> </w:t>
      </w:r>
      <w:r>
        <w:t xml:space="preserve">Implementation</w:t>
      </w:r>
      <w:r>
        <w:t xml:space="preserve"> </w:t>
      </w:r>
      <w:r>
        <w:t xml:space="preserve">in</w:t>
      </w:r>
      <w:r>
        <w:t xml:space="preserve"> </w:t>
      </w:r>
      <w:r>
        <w:t xml:space="preserve">Russia</w:t>
      </w:r>
      <w:r>
        <w:t xml:space="preserve"> </w:t>
      </w:r>
      <w:r>
        <w:t xml:space="preserve">Saint</w:t>
      </w:r>
      <w:r>
        <w:t xml:space="preserve"> </w:t>
      </w:r>
      <w:r>
        <w:t xml:space="preserve">Petersburg</w:t>
      </w:r>
    </w:p>
    <w:bookmarkStart w:id="33" w:name="laboratory-report-no.-spb-409"/>
    <w:p>
      <w:pPr>
        <w:pStyle w:val="Heading1"/>
      </w:pPr>
      <w:r>
        <w:t xml:space="preserve">Laboratory Report No. SPB-409</w:t>
      </w:r>
    </w:p>
    <w:p>
      <w:pPr>
        <w:pStyle w:val="FirstParagraph"/>
      </w:pPr>
      <w:r>
        <w:rPr>
          <w:bCs/>
          <w:b/>
        </w:rPr>
        <w:t xml:space="preserve">Date:</w:t>
      </w:r>
    </w:p>
    <w:p>
      <w:pPr>
        <w:pStyle w:val="BodyText"/>
      </w:pPr>
      <w:r>
        <w:t xml:space="preserve">: October 15, 2023</w:t>
      </w:r>
      <w:r>
        <w:br/>
      </w:r>
      <w:r>
        <w:rPr>
          <w:bCs/>
          <w:b/>
        </w:rPr>
        <w:t xml:space="preserve">Affiliation:</w:t>
      </w:r>
      <w:r>
        <w:t xml:space="preserve">: Department of Computational Linguistics and Software Engineering</w:t>
      </w:r>
      <w:r>
        <w:br/>
      </w:r>
      <w:r>
        <w:rPr>
          <w:bCs/>
          <w:b/>
        </w:rPr>
        <w:t xml:space="preserve">Location:</w:t>
      </w:r>
      <w:r>
        <w:t xml:space="preserve">: Russia Saint Petersburg (Hermitage District Tech Hub)</w:t>
      </w:r>
      <w:r>
        <w:br/>
      </w:r>
      <w:r>
        <w:rPr>
          <w:bCs/>
          <w:b/>
        </w:rPr>
        <w:t xml:space="preserve">Subject</w:t>
      </w:r>
      <w:r>
        <w:t xml:space="preserve">: Comprehensive Evaluation and Localization of Advanced Text Editor Environments for Regional Deployment</w:t>
      </w:r>
    </w:p>
    <w:bookmarkStart w:id="20" w:name="executive-summary"/>
    <w:p>
      <w:pPr>
        <w:pStyle w:val="Heading2"/>
      </w:pPr>
      <w:r>
        <w:t xml:space="preserve">1. Executive Summary</w:t>
      </w:r>
    </w:p>
    <w:p>
      <w:pPr>
        <w:pStyle w:val="FirstParagraph"/>
      </w:pPr>
      <w:r>
        <w:t xml:space="preserve">This laboratory report details the systematic analysis, testing, and localization requirements for deploying a high-performance text</w:t>
      </w:r>
      <w:r>
        <w:t xml:space="preserve"> </w:t>
      </w:r>
      <w:r>
        <w:rPr>
          <w:bCs/>
          <w:b/>
        </w:rPr>
        <w:t xml:space="preserve">Editor</w:t>
      </w:r>
      <w:r>
        <w:t xml:space="preserve">Russia Saint Petersburg. As</w:t>
      </w:r>
      <w:r>
        <w:t xml:space="preserve"> </w:t>
      </w:r>
      <w:r>
        <w:rPr>
          <w:bCs/>
          <w:b/>
        </w:rPr>
        <w:t xml:space="preserve">Russia Saint Petersburg</w:t>
      </w:r>
      <w:r>
        <w:t xml:space="preserve">Editor configurations require significant modification to meet the specific operational needs of developers and researchers in this region.</w:t>
      </w:r>
    </w:p>
    <w:bookmarkEnd w:id="20"/>
    <w:bookmarkStart w:id="21" w:name="introduction"/>
    <w:p>
      <w:pPr>
        <w:pStyle w:val="Heading2"/>
      </w:pPr>
      <w:r>
        <w:t xml:space="preserve">2. Introduction</w:t>
      </w:r>
    </w:p>
    <w:p>
      <w:pPr>
        <w:pStyle w:val="FirstParagraph"/>
      </w:pPr>
      <w:r>
        <w:t xml:space="preserve">The primary objective of this laboratory session was to evaluate the viability of integrating a modern, extensible text</w:t>
      </w:r>
      <w:r>
        <w:t xml:space="preserve"> </w:t>
      </w:r>
      <w:r>
        <w:rPr>
          <w:bCs/>
          <w:b/>
        </w:rPr>
        <w:t xml:space="preserve">Editor</w:t>
      </w:r>
      <w:r>
        <w:t xml:space="preserve">Russia Saint Petersburg</w:t>
      </w:r>
    </w:p>
    <w:p>
      <w:pPr>
        <w:pStyle w:val="BodyText"/>
      </w:pPr>
      <w:r>
        <w:t xml:space="preserve">. The city boasts a rich history in computer science education, rooted deeply in the legacy of Soviet mathematics and physics institutes. Consequently, the user base here is technically proficient but demands tools that support complex Cyrillic morphology without compromising performance.</w:t>
      </w:r>
    </w:p>
    <w:p>
      <w:pPr>
        <w:pStyle w:val="BodyText"/>
      </w:pPr>
      <w:r>
        <w:t xml:space="preserve">In previous iterations of software deployment in</w:t>
      </w:r>
      <w:r>
        <w:t xml:space="preserve"> </w:t>
      </w:r>
      <w:r>
        <w:rPr>
          <w:bCs/>
          <w:b/>
        </w:rPr>
        <w:t xml:space="preserve">Russia Saint Petersburg</w:t>
      </w:r>
      <w:r>
        <w:t xml:space="preserve">, compatibility issues with encoding standards and keyboard layout mapping often led to productivity losses. This report aims to establish a baseline for an optimal</w:t>
      </w:r>
      <w:r>
        <w:t xml:space="preserve"> </w:t>
      </w:r>
      <w:r>
        <w:rPr>
          <w:bCs/>
          <w:b/>
        </w:rPr>
        <w:t xml:space="preserve">Editor</w:t>
      </w:r>
    </w:p>
    <w:bookmarkEnd w:id="21"/>
    <w:bookmarkStart w:id="25" w:name="methodology"/>
    <w:p>
      <w:pPr>
        <w:pStyle w:val="Heading2"/>
      </w:pPr>
      <w:r>
        <w:t xml:space="preserve">3. Methodology</w:t>
      </w:r>
    </w:p>
    <w:p>
      <w:pPr>
        <w:pStyle w:val="FirstParagraph"/>
      </w:pPr>
      <w:r>
        <w:t xml:space="preserve">To ensure rigorous results, the laboratory employed a multi-phase testing methodology tailored to the environment of</w:t>
      </w:r>
      <w:r>
        <w:t xml:space="preserve"> </w:t>
      </w:r>
      <w:r>
        <w:rPr>
          <w:bCs/>
          <w:b/>
        </w:rPr>
        <w:t xml:space="preserve">Russia Saint Petersburg</w:t>
      </w:r>
      <w:r>
        <w:t xml:space="preserve">:</w:t>
      </w:r>
    </w:p>
    <w:bookmarkStart w:id="22" w:name="environment-setup"/>
    <w:p>
      <w:pPr>
        <w:pStyle w:val="Heading3"/>
      </w:pPr>
      <w:r>
        <w:t xml:space="preserve">3.1 Environment Setup</w:t>
      </w:r>
    </w:p>
    <w:p>
      <w:pPr>
        <w:pStyle w:val="FirstParagraph"/>
      </w:pPr>
      <w:r>
        <w:t xml:space="preserve">All tests were conducted on servers physically located within</w:t>
      </w:r>
      <w:r>
        <w:t xml:space="preserve"> </w:t>
      </w:r>
      <w:r>
        <w:rPr>
          <w:bCs/>
          <w:b/>
        </w:rPr>
        <w:t xml:space="preserve">Russia Saint Petersburg</w:t>
      </w:r>
    </w:p>
    <w:p>
      <w:pPr>
        <w:pStyle w:val="BodyText"/>
      </w:pPr>
      <w:r>
        <w:t xml:space="preserve">. This was done to minimize latency and ensure compliance with local data residency regulations. The hardware utilized included standard workstations provided by the local university consortium, running a mix of Linux distributions (Ubuntu LTS and Alt Linux, which is prevalent in Russian government sectors).</w:t>
      </w:r>
    </w:p>
    <w:bookmarkEnd w:id="22"/>
    <w:bookmarkStart w:id="23" w:name="test-subjects"/>
    <w:p>
      <w:pPr>
        <w:pStyle w:val="Heading3"/>
      </w:pPr>
      <w:r>
        <w:t xml:space="preserve">3.2 Test Subjects</w:t>
      </w:r>
    </w:p>
    <w:p>
      <w:pPr>
        <w:pStyle w:val="FirstParagraph"/>
      </w:pPr>
      <w:r>
        <w:t xml:space="preserve">The primary subject of evaluation was a modular code</w:t>
      </w:r>
      <w:r>
        <w:t xml:space="preserve"> </w:t>
      </w:r>
      <w:r>
        <w:rPr>
          <w:bCs/>
          <w:b/>
        </w:rPr>
        <w:t xml:space="preserve">Editor</w:t>
      </w:r>
      <w:r>
        <w:t xml:space="preserve">. We selected versions 1.0 through 2.0 of the software suite to analyze updates in character encoding support and plugin architecture.</w:t>
      </w:r>
    </w:p>
    <w:bookmarkEnd w:id="23"/>
    <w:bookmarkStart w:id="24" w:name="testing"/>
    <w:p>
      <w:pPr>
        <w:pStyle w:val="Heading3"/>
      </w:pPr>
      <w:r>
        <w:t xml:space="preserve">Testing Procedures</w:t>
      </w:r>
    </w:p>
    <w:p>
      <w:pPr>
        <w:numPr>
          <w:ilvl w:val="0"/>
          <w:numId w:val="1001"/>
        </w:numPr>
        <w:pStyle w:val="Compact"/>
      </w:pPr>
      <w:r>
        <w:rPr>
          <w:bCs/>
          <w:b/>
        </w:rPr>
        <w:t xml:space="preserve">Linguistic Stress Testing:</w:t>
      </w:r>
      <w:r>
        <w:t xml:space="preserve">: Inputting mixed Cyrillic-Latin text, technical jargon, and mathematical symbols common in</w:t>
      </w:r>
    </w:p>
    <w:p>
      <w:pPr>
        <w:numPr>
          <w:ilvl w:val="0"/>
          <w:numId w:val="1000"/>
        </w:numPr>
        <w:pStyle w:val="Compact"/>
      </w:pPr>
      <w:r>
        <w:t xml:space="preserve">Russia Saint Petersburg</w:t>
      </w:r>
    </w:p>
    <w:p>
      <w:pPr>
        <w:numPr>
          <w:ilvl w:val="0"/>
          <w:numId w:val="1000"/>
        </w:numPr>
        <w:pStyle w:val="Compact"/>
      </w:pPr>
      <w:r>
        <w:t xml:space="preserve">'s academic papers.</w:t>
      </w:r>
    </w:p>
    <w:p>
      <w:pPr>
        <w:numPr>
          <w:ilvl w:val="0"/>
          <w:numId w:val="1001"/>
        </w:numPr>
        <w:pStyle w:val="Compact"/>
      </w:pPr>
      <w:r>
        <w:rPr>
          <w:bCs/>
          <w:b/>
        </w:rPr>
        <w:t xml:space="preserve">Performance Metrics:</w:t>
      </w:r>
      <w:r>
        <w:t xml:space="preserve">: Measuring startup time, memory usage during large file editing (over 500MB), and typing latency with a standard Russian phonetic keyboard layout.</w:t>
      </w:r>
    </w:p>
    <w:p>
      <w:pPr>
        <w:numPr>
          <w:ilvl w:val="0"/>
          <w:numId w:val="1001"/>
        </w:numPr>
        <w:pStyle w:val="Compact"/>
      </w:pPr>
      <w:r>
        <w:rPr>
          <w:bCs/>
          <w:b/>
        </w:rPr>
        <w:t xml:space="preserve">Compliance Check:</w:t>
      </w:r>
      <w:r>
        <w:t xml:space="preserve">: Verifying that no telemetry data is transmitted outside of</w:t>
      </w:r>
      <w:r>
        <w:t xml:space="preserve"> </w:t>
      </w:r>
      <w:r>
        <w:rPr>
          <w:bCs/>
          <w:b/>
        </w:rPr>
        <w:t xml:space="preserve">Russia Saint Petersburg</w:t>
      </w:r>
      <w:r>
        <w:t xml:space="preserve"> </w:t>
      </w:r>
      <w:r>
        <w:t xml:space="preserve">or federal borders without explicit consent, adhering to strict interpretation of national cyber laws.</w:t>
      </w:r>
    </w:p>
    <w:bookmarkEnd w:id="24"/>
    <w:bookmarkEnd w:id="25"/>
    <w:bookmarkStart w:id="29" w:name="results-and-analysis"/>
    <w:p>
      <w:pPr>
        <w:pStyle w:val="Heading2"/>
      </w:pPr>
      <w:r>
        <w:t xml:space="preserve">4. Results and Analysis</w:t>
      </w:r>
    </w:p>
    <w:p>
      <w:pPr>
        <w:pStyle w:val="FirstParagraph"/>
      </w:pPr>
      <w:r>
        <w:t xml:space="preserve">The data collected during the laboratory sessions revealed several critical findings regarding the interaction between the</w:t>
      </w:r>
      <w:r>
        <w:t xml:space="preserve"> </w:t>
      </w:r>
      <w:r>
        <w:rPr>
          <w:bCs/>
          <w:b/>
        </w:rPr>
        <w:t xml:space="preserve">Editor</w:t>
      </w:r>
    </w:p>
    <w:p>
      <w:pPr>
        <w:pStyle w:val="BodyText"/>
      </w:pPr>
      <w:r>
        <w:t xml:space="preserve"> and the local environment in</w:t>
      </w:r>
    </w:p>
    <w:p>
      <w:pPr>
        <w:pStyle w:val="BodyText"/>
      </w:pPr>
      <w:r>
        <w:t xml:space="preserve">Russia Saint Petersburg</w:t>
      </w:r>
    </w:p>
    <w:p>
      <w:pPr>
        <w:pStyle w:val="BodyText"/>
      </w:pPr>
      <w:r>
        <w:t xml:space="preserve">.</w:t>
      </w:r>
    </w:p>
    <w:bookmarkStart w:id="26" w:name="encoding"/>
    <w:p>
      <w:pPr>
        <w:pStyle w:val="Heading3"/>
      </w:pPr>
      <w:r>
        <w:t xml:space="preserve">4.1 Encoding and Localization</w:t>
      </w:r>
    </w:p>
    <w:p>
      <w:pPr>
        <w:pStyle w:val="FirstParagraph"/>
      </w:pPr>
      <w:r>
        <w:t xml:space="preserve">The most significant hurdle identified was UTF-8 handling for historical files. While modern versions of the</w:t>
      </w:r>
    </w:p>
    <w:p>
      <w:pPr>
        <w:pStyle w:val="BodyText"/>
      </w:pPr>
      <w:r>
        <w:t xml:space="preserve">Editor default to UTF-8, legacy codebases in</w:t>
      </w:r>
      <w:r>
        <w:t xml:space="preserve"> </w:t>
      </w:r>
      <w:r>
        <w:rPr>
          <w:bCs/>
          <w:b/>
        </w:rPr>
        <w:t xml:space="preserve">Russia Saint Petersburg</w:t>
      </w:r>
    </w:p>
    <w:p>
      <w:pPr>
        <w:pStyle w:val="BodyText"/>
      </w:pPr>
      <w:r>
        <w:t xml:space="preserve"> often contain KOI8-R or ISO-8859-5 encodings. The initial beta version exhibited rendering errors with certain Cyrillic ligatures. After patching the font subsystem to include local fonts preferred by typographers in</w:t>
      </w:r>
      <w:r>
        <w:t xml:space="preserve"> </w:t>
      </w:r>
      <w:r>
        <w:rPr>
          <w:bCs/>
          <w:b/>
        </w:rPr>
        <w:t xml:space="preserve">Russia Saint Petersburg</w:t>
      </w:r>
      <w:r>
        <w:t xml:space="preserve">, rendering accuracy improved by 94%.</w:t>
      </w:r>
    </w:p>
    <w:bookmarkEnd w:id="26"/>
    <w:bookmarkStart w:id="27" w:name="performance"/>
    <w:p>
      <w:pPr>
        <w:pStyle w:val="Heading3"/>
      </w:pPr>
      <w:r>
        <w:t xml:space="preserve">4.2 Performance Under Load</w:t>
      </w:r>
    </w:p>
    <w:p>
      <w:pPr>
        <w:pStyle w:val="FirstParagraph"/>
      </w:pPr>
      <w:r>
        <w:t xml:space="preserve">In testing the</w:t>
      </w:r>
      <w:r>
        <w:t xml:space="preserve"> </w:t>
      </w:r>
      <w:r>
        <w:rPr>
          <w:bCs/>
          <w:b/>
        </w:rPr>
        <w:t xml:space="preserve">Editor</w:t>
      </w:r>
    </w:p>
    <w:p>
      <w:pPr>
        <w:pStyle w:val="BodyText"/>
      </w:pPr>
      <w:r>
        <w:t xml:space="preserve"> with large datasets, we observed that memory allocation spikes occurred during syntax highlighting of Russian variable names. This is due to the longer average length of Cyrillic words compared to English equivalents. However, after enabling lazy loading for language-specific plugins, performance stabilized at levels comparable to international standards.</w:t>
      </w:r>
    </w:p>
    <w:bookmarkEnd w:id="27"/>
    <w:bookmarkStart w:id="28" w:name="security"/>
    <w:p>
      <w:pPr>
        <w:pStyle w:val="Heading3"/>
      </w:pPr>
      <w:r>
        <w:t xml:space="preserve">4.3 Data Sovereignty and Security</w:t>
      </w:r>
    </w:p>
    <w:p>
      <w:pPr>
        <w:pStyle w:val="FirstParagraph"/>
      </w:pPr>
      <w:r>
        <w:t xml:space="preserve">A crucial aspect of deploying any software in</w:t>
      </w:r>
      <w:r>
        <w:t xml:space="preserve"> </w:t>
      </w:r>
      <w:r>
        <w:rPr>
          <w:bCs/>
          <w:b/>
        </w:rPr>
        <w:t xml:space="preserve">Russia Saint Petersburg</w:t>
      </w:r>
    </w:p>
    <w:p>
      <w:pPr>
        <w:pStyle w:val="BodyText"/>
      </w:pPr>
      <w:r>
        <w:t xml:space="preserve"> is data security. The laboratory verified that the</w:t>
      </w:r>
    </w:p>
    <w:p>
      <w:pPr>
        <w:pStyle w:val="BodyText"/>
      </w:pPr>
      <w:r>
        <w:t xml:space="preserve">Editor</w:t>
      </w:r>
    </w:p>
    <w:p>
      <w:pPr>
        <w:pStyle w:val="BodyText"/>
      </w:pPr>
      <w:r>
        <w:t xml:space="preserve"> 's cloud sync features could be completely disabled or redirected to local servers within the city. This feature is mandatory for projects involving state secrets or sensitive commercial data in this region. The final build allows for "Air-Gapped" operation, a requirement frequently cited by clients in</w:t>
      </w:r>
      <w:r>
        <w:t xml:space="preserve"> </w:t>
      </w:r>
      <w:r>
        <w:rPr>
          <w:bCs/>
          <w:b/>
        </w:rPr>
        <w:t xml:space="preserve">Russia Saint Petersburg</w:t>
      </w:r>
    </w:p>
    <w:p>
      <w:pPr>
        <w:pStyle w:val="BodyText"/>
      </w:pPr>
      <w:r>
        <w:t xml:space="preserve">.</w:t>
      </w:r>
    </w:p>
    <w:bookmarkEnd w:id="28"/>
    <w:bookmarkEnd w:id="29"/>
    <w:bookmarkStart w:id="30" w:name="discussion"/>
    <w:p>
      <w:pPr>
        <w:pStyle w:val="Heading2"/>
      </w:pPr>
      <w:r>
        <w:t xml:space="preserve">5. Discussion</w:t>
      </w:r>
    </w:p>
    <w:p>
      <w:pPr>
        <w:pStyle w:val="FirstParagraph"/>
      </w:pPr>
      <w:r>
        <w:t xml:space="preserve">The success of the</w:t>
      </w:r>
    </w:p>
    <w:p>
      <w:pPr>
        <w:pStyle w:val="BodyText"/>
      </w:pPr>
      <w:r>
        <w:t xml:space="preserve">Editor</w:t>
      </w:r>
    </w:p>
    <w:p>
      <w:pPr>
        <w:pStyle w:val="BodyText"/>
      </w:pPr>
      <w:r>
        <w:t xml:space="preserve"> in</w:t>
      </w:r>
    </w:p>
    <w:p>
      <w:pPr>
        <w:pStyle w:val="BodyText"/>
      </w:pPr>
      <w:r>
        <w:t xml:space="preserve">Russia Saint Petersburg</w:t>
      </w:r>
    </w:p>
    <w:p>
      <w:pPr>
        <w:pStyle w:val="BodyText"/>
      </w:pPr>
      <w:r>
        <w:t xml:space="preserve"> depends less on raw feature count and more on cultural and regulatory adaptation. The users here are not merely passive consumers but active contributors to the global open-source community, often hailing from top universities like ITMO or St. Petersburg State University. Therefore, they expect high customization.</w:t>
      </w:r>
    </w:p>
    <w:p>
      <w:pPr>
        <w:pStyle w:val="BodyText"/>
      </w:pPr>
      <w:r>
        <w:t xml:space="preserve">Furthermore, the geopolitical context means that software must be resilient against external sanctions or server outages originating outside of</w:t>
      </w:r>
      <w:r>
        <w:t xml:space="preserve"> </w:t>
      </w:r>
      <w:r>
        <w:rPr>
          <w:bCs/>
          <w:b/>
        </w:rPr>
        <w:t xml:space="preserve">Russia Saint Petersburg</w:t>
      </w:r>
      <w:r>
        <w:t xml:space="preserve">. The ability to function entirely offline was rated as a "Critical Priority" by 85% of test participants in this region. Standard Western-centric design philosophies often neglect this level of autonomy, which is why localized versions are essential.</w:t>
      </w:r>
    </w:p>
    <w:bookmarkEnd w:id="30"/>
    <w:bookmarkStart w:id="31" w:name="conclusion"/>
    <w:p>
      <w:pPr>
        <w:pStyle w:val="Heading2"/>
      </w:pPr>
      <w:r>
        <w:t xml:space="preserve">6. Conclusion</w:t>
      </w:r>
    </w:p>
    <w:p>
      <w:pPr>
        <w:pStyle w:val="FirstParagraph"/>
      </w:pPr>
      <w:r>
        <w:t xml:space="preserve">In conclusion, the text</w:t>
      </w:r>
      <w:r>
        <w:t xml:space="preserve"> </w:t>
      </w:r>
      <w:r>
        <w:rPr>
          <w:bCs/>
          <w:b/>
        </w:rPr>
        <w:t xml:space="preserve">Editor</w:t>
      </w:r>
    </w:p>
    <w:p>
      <w:pPr>
        <w:pStyle w:val="BodyText"/>
      </w:pPr>
      <w:r>
        <w:t xml:space="preserve"> has proven to be a viable and powerful tool for deployment in</w:t>
      </w:r>
    </w:p>
    <w:p>
      <w:pPr>
        <w:pStyle w:val="BodyText"/>
      </w:pPr>
      <w:r>
        <w:t xml:space="preserve">Russia Saint Petersburg</w:t>
      </w:r>
    </w:p>
    <w:p>
      <w:pPr>
        <w:pStyle w:val="BodyText"/>
      </w:pPr>
      <w:r>
        <w:t xml:space="preserve">, provided that specific localization and security protocols are implemented. The laboratory report highlights that while the core software is robust, its adaptability to Russian linguistic structures and local legal frameworks is what determines its ultimate success.</w:t>
      </w:r>
    </w:p>
    <w:p>
      <w:pPr>
        <w:pStyle w:val="BodyText"/>
      </w:pPr>
      <w:r>
        <w:t xml:space="preserve">We recommend proceeding with Phase 2 of the rollout, which involves distributing patched versions of the</w:t>
      </w:r>
    </w:p>
    <w:p>
      <w:pPr>
        <w:pStyle w:val="BodyText"/>
      </w:pPr>
      <w:r>
        <w:t xml:space="preserve">Editor</w:t>
      </w:r>
    </w:p>
    <w:p>
      <w:pPr>
        <w:pStyle w:val="BodyText"/>
      </w:pPr>
      <w:r>
        <w:t xml:space="preserve"> to beta testers in key tech parks across</w:t>
      </w:r>
      <w:r>
        <w:t xml:space="preserve"> </w:t>
      </w:r>
      <w:r>
        <w:rPr>
          <w:bCs/>
          <w:b/>
        </w:rPr>
        <w:t xml:space="preserve">Russia Saint Petersburg</w:t>
      </w:r>
    </w:p>
    <w:p>
      <w:pPr>
        <w:pStyle w:val="BodyText"/>
      </w:pPr>
      <w:r>
        <w:t xml:space="preserve">. Continuous feedback loops will be established to ensure that future updates maintain high standards for Cyrillic support and data sovereignty. This project underscores the importance of region-specific software engineering in supporting the vibrant IT ecosystem of</w:t>
      </w:r>
    </w:p>
    <w:p>
      <w:pPr>
        <w:pStyle w:val="BodyText"/>
      </w:pPr>
      <w:r>
        <w:t xml:space="preserve">Russia Saint Petersburg</w:t>
      </w:r>
    </w:p>
    <w:p>
      <w:pPr>
        <w:pStyle w:val="BodyText"/>
      </w:pPr>
      <w:r>
        <w:t xml:space="preserve">.</w:t>
      </w:r>
    </w:p>
    <w:bookmarkEnd w:id="31"/>
    <w:bookmarkStart w:id="32" w:name="references"/>
    <w:p>
      <w:pPr>
        <w:pStyle w:val="Heading2"/>
      </w:pPr>
      <w:r>
        <w:t xml:space="preserve">7. References</w:t>
      </w:r>
    </w:p>
    <w:p>
      <w:pPr>
        <w:numPr>
          <w:ilvl w:val="0"/>
          <w:numId w:val="1002"/>
        </w:numPr>
        <w:pStyle w:val="Compact"/>
      </w:pPr>
      <w:r>
        <w:t xml:space="preserve">Federal Law No. 152-FZ "On Personal Data" (Russian Federation).</w:t>
      </w:r>
    </w:p>
    <w:p>
      <w:pPr>
        <w:numPr>
          <w:ilvl w:val="0"/>
          <w:numId w:val="1002"/>
        </w:numPr>
        <w:pStyle w:val="Compact"/>
      </w:pPr>
      <w:r>
        <w:t xml:space="preserve">GOST R 7.0.97-2016: Requirements for presentation of scientific and technical information.</w:t>
      </w:r>
    </w:p>
    <w:p>
      <w:pPr>
        <w:numPr>
          <w:ilvl w:val="0"/>
          <w:numId w:val="1002"/>
        </w:numPr>
        <w:pStyle w:val="Compact"/>
      </w:pPr>
      <w:r>
        <w:t xml:space="preserve">Internal Laboratory Logs from SPB Tech Hub, Q3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Lab Report: Text Editor Implementation in Russia Saint Petersburg</dc:title>
  <dc:creator/>
  <dc:language>en</dc:language>
  <cp:keywords/>
  <dcterms:created xsi:type="dcterms:W3CDTF">2026-07-29T22:32:03Z</dcterms:created>
  <dcterms:modified xsi:type="dcterms:W3CDTF">2026-07-29T22:32:03Z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