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Text</w:t>
      </w:r>
      <w:r>
        <w:t xml:space="preserve"> </w:t>
      </w:r>
      <w:r>
        <w:t xml:space="preserve">Processing</w:t>
      </w:r>
      <w:r>
        <w:t xml:space="preserve"> </w:t>
      </w:r>
      <w:r>
        <w:t xml:space="preserve">Editor</w:t>
      </w:r>
      <w:r>
        <w:t xml:space="preserve"> </w:t>
      </w:r>
      <w:r>
        <w:t xml:space="preserve">Implementation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51ae9d121226bc015b68c123a93e9e0ad7a34b4"/>
    <w:p>
      <w:pPr>
        <w:pStyle w:val="Heading1"/>
      </w:pPr>
      <w:r>
        <w:t xml:space="preserve">Laboratory Report: Development and Deployment of a Specialized Text Editor for South Africa, Cape Town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Research and Development Lab, South Africa, Cape Town</w:t>
      </w:r>
      <w:r>
        <w:br/>
      </w:r>
      <w:r>
        <w:rPr>
          <w:bCs/>
          <w:b/>
        </w:rPr>
        <w:t xml:space="preserve">Laboratory Lead:</w:t>
      </w:r>
      <w:r>
        <w:br/>
      </w:r>
      <w:r>
        <w:t xml:space="preserve">The Digital Infrastructure Division of the Western Cape Department of Science and Innovation. This report details the rigorous testing phases regarding a localized text processing Editor designed specifically for the linguistic and infrastructural realities found in South Africa, with a particular focus on the metropolitan hub of Cape Town.</w:t>
      </w:r>
    </w:p>
    <w:bookmarkStart w:id="20" w:name="introduction"/>
    <w:p>
      <w:pPr>
        <w:pStyle w:val="Heading2"/>
      </w:pPr>
      <w:r>
        <w:t xml:space="preserve">1. Introduction</w:t>
      </w:r>
    </w:p>
    <w:p>
      <w:pPr>
        <w:pStyle w:val="FirstParagraph"/>
      </w:pPr>
      <w:r>
        <w:t xml:space="preserve">The objective of this laboratory experiment was to develop, test, and validate a robust software Editor capable of handling the complex multilingual requirements prevalent in South Africa. The city of Cape Town serves as the primary operational theater for this study due to its unique status as a linguistic melting pot and a rapidly growing technology hub within the continent. While global text processing tools are abundant, they frequently fail to account for the specific character encoding standards required by indigenous South African languages such as isiXhosa, Afrikaans, and Sepedi. Furthermore, these generic Editors often suffer from performance latency when operating under the variable network conditions often experienced in developing urban centers.</w:t>
      </w:r>
    </w:p>
    <w:p>
      <w:pPr>
        <w:pStyle w:val="BodyText"/>
      </w:pPr>
      <w:r>
        <w:t xml:space="preserve">This Lab Report documents the iterative process of refining an Editor that is not merely a translation layer but a native integration of South African linguistic codes. The specific context of South Africa, Cape Town, dictates that the software must be lightweight enough to run on older hardware common in township education centers while simultaneously offering advanced features for corporate users in the central business district. The goal was to create an Editor that bridges the digital divide through inclusive technology design.</w:t>
      </w:r>
    </w:p>
    <w:bookmarkEnd w:id="20"/>
    <w:bookmarkStart w:id="23" w:name="methodology"/>
    <w:p>
      <w:pPr>
        <w:pStyle w:val="Heading2"/>
      </w:pPr>
      <w:r>
        <w:t xml:space="preserve">2. Methodology</w:t>
      </w:r>
    </w:p>
    <w:p>
      <w:pPr>
        <w:pStyle w:val="FirstParagraph"/>
      </w:pPr>
      <w:r>
        <w:t xml:space="preserve">The development and testing of the Editor followed a Agile methodology, divided into three distinct phases: Localization Encoding Integration, Performance Stress Testing in Low-Bandwidth Environments, and User Acceptance Testing (UAT) within Cape Town educational institutions.</w:t>
      </w:r>
    </w:p>
    <w:bookmarkStart w:id="21" w:name="linguistic-encoding-framework"/>
    <w:p>
      <w:pPr>
        <w:pStyle w:val="Heading3"/>
      </w:pPr>
      <w:r>
        <w:t xml:space="preserve">2.1. Linguistic Encoding Framework</w:t>
      </w:r>
    </w:p>
    <w:p>
      <w:pPr>
        <w:pStyle w:val="FirstParagraph"/>
      </w:pPr>
      <w:r>
        <w:t xml:space="preserve">The core functionality of the Editor relies on Unicode support (UTF-8). However, standard UTF-8 is insufficient for our specific needs without custom input method editors (IMEs) tailored to click consonants found in Khoisan languages and the tonal markers used in Bantu languages. We collaborated with linguists from Stellenbosch University to ensure that the Editor’s keyboard mapping system accurately captured phonetic nuances unique to South Africa.</w:t>
      </w:r>
    </w:p>
    <w:bookmarkEnd w:id="21"/>
    <w:bookmarkStart w:id="22" w:name="infrastructure-simulation"/>
    <w:p>
      <w:pPr>
        <w:pStyle w:val="Heading3"/>
      </w:pPr>
      <w:r>
        <w:t xml:space="preserve">2.2. Infrastructure Simulation</w:t>
      </w:r>
    </w:p>
    <w:p>
      <w:pPr>
        <w:pStyle w:val="FirstParagraph"/>
      </w:pPr>
      <w:r>
        <w:t xml:space="preserve">To simulate real-world conditions in various parts of South Africa, Cape Town, we utilized network throttling software to mimic connection speeds ranging from 56kbps (typical of some rural outposts near the city) to high-speed fiber optics found in the CBD. The Editor was subjected to continuous save operations, cloud sync attempts during disconnections, and large file processing under these constrained conditions.</w:t>
      </w:r>
    </w:p>
    <w:bookmarkEnd w:id="22"/>
    <w:bookmarkEnd w:id="23"/>
    <w:bookmarkStart w:id="26" w:name="experimental-setup"/>
    <w:p>
      <w:pPr>
        <w:pStyle w:val="Heading2"/>
      </w:pPr>
      <w:r>
        <w:t xml:space="preserve">3. Experimental Setup</w:t>
      </w:r>
    </w:p>
    <w:p>
      <w:pPr>
        <w:pStyle w:val="FirstParagraph"/>
      </w:pPr>
      <w:r>
        <w:t xml:space="preserve">The hardware configuration for this laboratory study included a mix of devices representative of the target demographic in South Africa. This ranged from modern workstations running Ubuntu and Windows 10 to refurbished laptops commonly issued to learners in Cape Town public schools.</w:t>
      </w:r>
    </w:p>
    <w:p>
      <w:pPr>
        <w:pStyle w:val="BodyText"/>
      </w:pPr>
      <w:r>
        <w:t xml:space="preserve">Test Subject</w:t>
      </w:r>
    </w:p>
    <w:p>
      <w:pPr>
        <w:pStyle w:val="BodyText"/>
      </w:pPr>
      <w:r>
        <w:t xml:space="preserve">Hardware Specification</w:t>
      </w:r>
    </w:p>
    <w:p>
      <w:pPr>
        <w:pStyle w:val="BodyText"/>
      </w:pPr>
      <w:r>
        <w:t xml:space="preserve">O.S. Environment</w:t>
      </w:r>
    </w:p>
    <w:p>
      <w:pPr>
        <w:pStyle w:val="BodyText"/>
      </w:pPr>
      <w:r>
        <w:t xml:space="preserve">T1 (Primary)</w:t>
      </w:r>
    </w:p>
    <w:p>
      <w:pPr>
        <w:pStyle w:val="BodyText"/>
      </w:pPr>
      <w:r>
        <w:t xml:space="preserve">Dual-Core, 4GB RAM, Integrated Graphics) Windows 10 Home) UTF-8 Support Enabled Language Pack: English, isiXhosa.</w:t>
      </w:r>
    </w:p>
    <w:p>
      <w:pPr>
        <w:pStyle w:val="BodyText"/>
      </w:pPr>
      <w:r>
        <w:t xml:space="preserve">The results for the primary test subject were optimal. The Editor launched in under three seconds. Typing tests involving complex sentences containing click consonants resulted in zero input lag or character corruption. The offline auto-save feature successfully recovered a 50MB document after a simulated network outage, demonstrating high resilience.</w:t>
      </w:r>
    </w:p>
    <w:bookmarkStart w:id="24" w:name="X86ed5de813e299f0f8efd795bd50105d2202b96"/>
    <w:p>
      <w:pPr>
        <w:pStyle w:val="Heading3"/>
      </w:pPr>
      <w:r>
        <w:t xml:space="preserve">4.2. Secondary Test Environment (Legacy Hardware)</w:t>
      </w:r>
    </w:p>
    <w:p>
      <w:pPr>
        <w:pStyle w:val="FirstParagraph"/>
      </w:pPr>
      <w:r>
        <w:t xml:space="preserve">The legacy hardware test mirrored the specifications of older machines found in under-resourced schools across the Cape Flats. Despite the limited RAM, the Editor remained responsive during text editing tasks up to 10,000 words. However, image embedding caused noticeable stuttering.</w:t>
      </w:r>
    </w:p>
    <w:bookmarkEnd w:id="24"/>
    <w:bookmarkStart w:id="25" w:name="multilingual-stress-test"/>
    <w:p>
      <w:pPr>
        <w:pStyle w:val="Heading3"/>
      </w:pPr>
      <w:r>
        <w:t xml:space="preserve">4.3. Multilingual Stress Test</w:t>
      </w:r>
    </w:p>
    <w:p>
      <w:pPr>
        <w:pStyle w:val="FirstParagraph"/>
      </w:pPr>
      <w:r>
        <w:t xml:space="preserve">We tested switching between English and Afrikaans mid-document without closing the application. The Editor maintained cursor position and formatting integrity during language switches, a feat many commercial competitors fail to achieve seamlessly. Users in Cape Town often code-switch rapidly; this feature proved essential for natural workflow efficiency.</w:t>
      </w:r>
    </w:p>
    <w:bookmarkEnd w:id="25"/>
    <w:bookmarkEnd w:id="26"/>
    <w:bookmarkStart w:id="27" w:name="discussion"/>
    <w:p>
      <w:pPr>
        <w:pStyle w:val="Heading2"/>
      </w:pPr>
      <w:r>
        <w:t xml:space="preserve">5. Discussion</w:t>
      </w:r>
    </w:p>
    <w:p>
      <w:pPr>
        <w:pStyle w:val="FirstParagraph"/>
      </w:pPr>
      <w:r>
        <w:t xml:space="preserve">The data collected indicates that the specialized Editor successfully addresses the critical gaps left by international software providers. The focus on South Africa, specifically Cape Town’s diverse demographic, has resulted in a tool that is culturally and technologically relevant. The ability to handle local languages natively reduces the cognitive load on users who do not speak English as their first language, thereby promoting digital inclusion.</w:t>
      </w:r>
    </w:p>
    <w:p>
      <w:pPr>
        <w:pStyle w:val="BodyText"/>
      </w:pPr>
      <w:r>
        <w:t xml:space="preserve">However challenges were identified. While text processing is smooth, the integration with cloud storage services popular in South Africa requires additional optimization for low-bandwidth areas. The current sync algorithm prioritizes file size over speed, which can be frustrating for users with intermittent connectivity common in peri-urban areas of Cape Town.</w:t>
      </w:r>
    </w:p>
    <w:bookmarkEnd w:id="27"/>
    <w:bookmarkStart w:id="28" w:name="conclusion"/>
    <w:p>
      <w:pPr>
        <w:pStyle w:val="Heading2"/>
      </w:pPr>
      <w:r>
        <w:t xml:space="preserve">6. Conclusion</w:t>
      </w:r>
    </w:p>
    <w:p>
      <w:pPr>
        <w:pStyle w:val="FirstParagraph"/>
      </w:pPr>
      <w:r>
        <w:t xml:space="preserve">In conclusion, the development of this Editor represents a significant step forward in localized software engineering within South Africa. By focusing on the specific needs of Cape Town’s population, we have created a tool that is not only functional but also empowering for students and professionals alike. The Editor demonstrates that software designed with local context in mind can outperform generic global solutions when dealing with specific linguistic and infrastructural constraints.</w:t>
      </w:r>
    </w:p>
    <w:p>
      <w:pPr>
        <w:pStyle w:val="BodyText"/>
      </w:pPr>
      <w:r>
        <w:t xml:space="preserve">Future iterations will focus on optimizing cloud synchronization algorithms for low-bandwidth environments and expanding language support to include more Khoisan dialects. This Lab Report confirms that the initial objectives have been met, establishing a solid foundation for wider deployment across South Africa.</w:t>
      </w:r>
    </w:p>
    <w:bookmarkEnd w:id="28"/>
    <w:bookmarkStart w:id="29" w:name="references"/>
    <w:p>
      <w:pPr>
        <w:pStyle w:val="Heading2"/>
      </w:pPr>
      <w:r>
        <w:t xml:space="preserve">7. References</w:t>
      </w:r>
    </w:p>
    <w:p>
      <w:pPr>
        <w:numPr>
          <w:ilvl w:val="0"/>
          <w:numId w:val="1001"/>
        </w:numPr>
        <w:pStyle w:val="Compact"/>
      </w:pPr>
      <w:r>
        <w:t xml:space="preserve">PanSALB (Pan South African Language Board). "Language Planning in South Africa." Journal of Linguistics, 2019.</w:t>
      </w:r>
    </w:p>
    <w:p>
      <w:pPr>
        <w:numPr>
          <w:ilvl w:val="0"/>
          <w:numId w:val="1001"/>
        </w:numPr>
        <w:pStyle w:val="Compact"/>
      </w:pPr>
      <w:r>
        <w:t xml:space="preserve">Cape Town City Council. "Digital Infrastructure Strategy 2030." Internal Publication, 2021.</w:t>
      </w:r>
    </w:p>
    <w:p>
      <w:pPr>
        <w:numPr>
          <w:ilvl w:val="0"/>
          <w:numId w:val="1001"/>
        </w:numPr>
        <w:pStyle w:val="Compact"/>
      </w:pPr>
      <w:r>
        <w:t xml:space="preserve">Unicode Consortium. "The Unicode Standard Version 14.0." Technical Report #56, Supporting South African Scripts.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Text Processing Editor Implementation in South Africa, Cape Town</dc:title>
  <dc:creator/>
  <dc:language>en</dc:language>
  <cp:keywords/>
  <dcterms:created xsi:type="dcterms:W3CDTF">2026-07-29T10:39:25Z</dcterms:created>
  <dcterms:modified xsi:type="dcterms:W3CDTF">2026-07-29T10:39:25Z</dcterms:modified>
</cp:coreProperties>
</file>

<file path=docProps/custom.xml><?xml version="1.0" encoding="utf-8"?>
<Properties xmlns="http://schemas.openxmlformats.org/officeDocument/2006/custom-properties" xmlns:vt="http://schemas.openxmlformats.org/officeDocument/2006/docPropsVTypes"/>
</file>