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for</w:t>
      </w:r>
      <w:r>
        <w:t xml:space="preserve"> </w:t>
      </w:r>
      <w:r>
        <w:t xml:space="preserve">Spain</w:t>
      </w:r>
      <w:r>
        <w:t xml:space="preserve"> </w:t>
      </w:r>
      <w:r>
        <w:t xml:space="preserve">Barcelona</w:t>
      </w:r>
    </w:p>
    <w:bookmarkStart w:id="30" w:name="Xe04fbeaa46c6a461dcdc3c717c9f0d4a2bf7c95"/>
    <w:p>
      <w:pPr>
        <w:pStyle w:val="Heading1"/>
      </w:pPr>
      <w:r>
        <w:t xml:space="preserve">Laboratory Report: Evaluation and Configuration of Collaborative Editor Software for the Spain Barcelona Technical Hub</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Spain Barcelona Technology Park</w:t>
      </w:r>
      <w:r>
        <w:br/>
      </w:r>
    </w:p>
    <w:p>
      <w:pPr>
        <w:pStyle w:val="BodyText"/>
      </w:pPr>
      <w:r>
        <w:t xml:space="preserve">Preliminary Investigator:</w:t>
      </w:r>
      <w:r>
        <w:br/>
      </w:r>
      <w:r>
        <w:t xml:space="preserve">Data Systems Analyst</w:t>
      </w:r>
      <w:r>
        <w:br/>
      </w:r>
      <w:r>
        <w:br/>
      </w:r>
      <w:r>
        <w:rPr>
          <w:iCs/>
          <w:i/>
        </w:rPr>
        <w:t xml:space="preserve">This laboratory report details the rigorous testing, configuration, and validation of a modern collaborative text editor platform. The primary objective was to assess software compatibility with local regulatory standards in Spain Barcelona and optimize workflow efficiency for development teams operating within this specific geographic region.</w:t>
      </w:r>
    </w:p>
    <w:bookmarkStart w:id="20" w:name="introduction"/>
    <w:p>
      <w:pPr>
        <w:pStyle w:val="Heading2"/>
      </w:pPr>
      <w:r>
        <w:t xml:space="preserve">1. Introduction</w:t>
      </w:r>
    </w:p>
    <w:p>
      <w:pPr>
        <w:pStyle w:val="FirstParagraph"/>
      </w:pPr>
      <w:r>
        <w:t xml:space="preserve">In the rapidly evolving landscape of software development, the choice of an editing environment is critical to productivity. As companies expand their operations into southern Europe, specific regional requirements arise. This report focuses on the deployment and analysis of a cloud-based text editor tailored for teams located in Spain Barcelona. The city has emerged as a significant technological hub in Europe, necessitating tools that support high-performance collaboration while respecting local data sovereignty and linguistic nuances.</w:t>
      </w:r>
    </w:p>
    <w:p>
      <w:pPr>
        <w:pStyle w:val="BodyText"/>
      </w:pPr>
      <w:r>
        <w:t xml:space="preserve">The core subject of this investigation is the "Editor" platform. We aimed to determine if standard international configurations suffice or if localized adjustments are necessary for optimal performance within the Spain Barcelona business ecosystem. The intersection of advanced editing features and regional compliance forms the basis of our experimental framework.</w:t>
      </w:r>
    </w:p>
    <w:bookmarkEnd w:id="20"/>
    <w:bookmarkStart w:id="21" w:name="methodology"/>
    <w:p>
      <w:pPr>
        <w:pStyle w:val="Heading2"/>
      </w:pPr>
      <w:r>
        <w:t xml:space="preserve">2. Methodology</w:t>
      </w:r>
    </w:p>
    <w:p>
      <w:pPr>
        <w:pStyle w:val="FirstParagraph"/>
      </w:pPr>
      <w:r>
        <w:t xml:space="preserve">To ensure comprehensive evaluation, we employed a mixed-method approach combining quantitative performance metrics with qualitative user feedback. The laboratory setup involved four distinct testing phases:</w:t>
      </w:r>
    </w:p>
    <w:p>
      <w:pPr>
        <w:numPr>
          <w:ilvl w:val="0"/>
          <w:numId w:val="1001"/>
        </w:numPr>
        <w:pStyle w:val="Compact"/>
      </w:pPr>
      <w:r>
        <w:rPr>
          <w:bCs/>
          <w:b/>
        </w:rPr>
        <w:t xml:space="preserve">Linguistic Localization Testing:</w:t>
      </w:r>
      <w:r>
        <w:t xml:space="preserve"> </w:t>
      </w:r>
      <w:r>
        <w:t xml:space="preserve">Verification of spell-checking algorithms for Castilian Spanish (es-ES) and Catalan (ca-ES), both of which are prevalent in Spain Barcelona.</w:t>
      </w:r>
    </w:p>
    <w:p>
      <w:pPr>
        <w:numPr>
          <w:ilvl w:val="0"/>
          <w:numId w:val="1001"/>
        </w:numPr>
        <w:pStyle w:val="Compact"/>
      </w:pPr>
      <w:r>
        <w:rPr>
          <w:bCs/>
          <w:b/>
        </w:rPr>
        <w:t xml:space="preserve">Data Latency Analysis:</w:t>
      </w:r>
      <w:r>
        <w:t xml:space="preserve"> </w:t>
      </w:r>
      <w:r>
        <w:t xml:space="preserve">Measurement of server response times from the primary data center to nodes located within Spain Barcelona.</w:t>
      </w:r>
    </w:p>
    <w:p>
      <w:pPr>
        <w:numPr>
          <w:ilvl w:val="0"/>
          <w:numId w:val="1001"/>
        </w:numPr>
        <w:pStyle w:val="Compact"/>
      </w:pPr>
      <w:r>
        <w:rPr>
          <w:bCs/>
          <w:b/>
        </w:rPr>
        <w:t xml:space="preserve">GDPR Compliance Audit:</w:t>
      </w:r>
      <w:r>
        <w:t xml:space="preserve"> </w:t>
      </w:r>
      <w:r>
        <w:t xml:space="preserve">A technical review to ensure the Editor's data handling practices align with the General Data Protection Regulation, which is strictly enforced in Spain Barcelona.</w:t>
      </w:r>
    </w:p>
    <w:p>
      <w:pPr>
        <w:numPr>
          <w:ilvl w:val="0"/>
          <w:numId w:val="1001"/>
        </w:numPr>
        <w:pStyle w:val="Compact"/>
      </w:pPr>
      <w:r>
        <w:rPr>
          <w:bCs/>
          <w:b/>
        </w:rPr>
        <w:t xml:space="preserve">User Experience Simulation:</w:t>
      </w:r>
      <w:r>
        <w:t xml:space="preserve"> </w:t>
      </w:r>
      <w:r>
        <w:t xml:space="preserve">Stress-testing by local developers familiar with the specific coding conventions of the region.</w:t>
      </w:r>
    </w:p>
    <w:bookmarkEnd w:id="21"/>
    <w:bookmarkStart w:id="22" w:name="implementation-details"/>
    <w:p>
      <w:pPr>
        <w:pStyle w:val="Heading2"/>
      </w:pPr>
      <w:r>
        <w:t xml:space="preserve">3. Implementation Details</w:t>
      </w:r>
    </w:p>
    <w:p>
      <w:pPr>
        <w:pStyle w:val="FirstParagraph"/>
      </w:pPr>
      <w:r>
        <w:t xml:space="preserve">The Editor was configured to utilize real-time synchronization protocols. Special attention was paid to character encoding (UTF-8) to handle accented characters commonly found in Spanish and Catalan texts, such as 'ñ', 'ç', and various acute accents. This is crucial for the Spain Barcelona market, where documentation often requires multilingual support.</w:t>
      </w:r>
    </w:p>
    <w:p>
      <w:pPr>
        <w:pStyle w:val="BodyText"/>
      </w:pPr>
      <w:r>
        <w:t xml:space="preserve">Furthermore, the backend infrastructure was mapped to ensure that user session data remained within European Union borders. For any operation conducted by a team in Spain Barcelona, it is imperative that their personal and professional data does not traverse non-compliant jurisdictions. The Editor’s configuration wizard included specific toggles for "European Data Residency," which was enabled during this laboratory trial.</w:t>
      </w:r>
    </w:p>
    <w:bookmarkEnd w:id="22"/>
    <w:bookmarkStart w:id="26" w:name="results-and-analysis"/>
    <w:p>
      <w:pPr>
        <w:pStyle w:val="Heading2"/>
      </w:pPr>
      <w:r>
        <w:t xml:space="preserve">4. Results and Analysis</w:t>
      </w:r>
    </w:p>
    <w:bookmarkStart w:id="23" w:name="linguistic-accuracy"/>
    <w:p>
      <w:pPr>
        <w:pStyle w:val="Heading3"/>
      </w:pPr>
      <w:r>
        <w:t xml:space="preserve">4.1 Linguistic Accuracy</w:t>
      </w:r>
    </w:p>
    <w:p>
      <w:pPr>
        <w:pStyle w:val="FirstParagraph"/>
      </w:pPr>
      <w:r>
        <w:t xml:space="preserve">The spell-checking engine demonstrated high proficiency in detecting errors in standard Castilian Spanish. However, initial tests revealed minor latency in recognizing Catalan-specific terminology, which is increasingly common among developers and administrators in Spain Barcelona. After updating the dictionary sources to include local libraries specific to Catalonia, error detection improved by 94%. This highlights that a generic "Editor" setting is insufficient; localized dictionaries are mandatory for true efficiency in Spain Barcelona.</w:t>
      </w:r>
    </w:p>
    <w:bookmarkEnd w:id="23"/>
    <w:bookmarkStart w:id="24" w:name="performance-metrics"/>
    <w:p>
      <w:pPr>
        <w:pStyle w:val="Heading3"/>
      </w:pPr>
      <w:r>
        <w:t xml:space="preserve">4.2 Performance Metrics</w:t>
      </w:r>
    </w:p>
    <w:p>
      <w:pPr>
        <w:pStyle w:val="FirstParagraph"/>
      </w:pPr>
      <w:r>
        <w:t xml:space="preserve">Network latency tests indicated an average round-trip time of 45 milliseconds from the Spain Barcelona node to the nearest European data hub. This falls well within acceptable limits for real-time collaborative editing, which requires sub-100ms response times to prevent noticeable lag. The Editor performed consistently under load, handling concurrent edits from fifty simultaneous users without degradation in performance.</w:t>
      </w:r>
    </w:p>
    <w:bookmarkEnd w:id="24"/>
    <w:bookmarkStart w:id="25" w:name="compliance-verification"/>
    <w:p>
      <w:pPr>
        <w:pStyle w:val="Heading3"/>
      </w:pPr>
      <w:r>
        <w:t xml:space="preserve">4.3 Compliance Verification</w:t>
      </w:r>
    </w:p>
    <w:p>
      <w:pPr>
        <w:pStyle w:val="FirstParagraph"/>
      </w:pPr>
      <w:r>
        <w:t xml:space="preserve">The audit confirmed that the Editor correctly anonymizes user metadata upon export. For teams based in Spain Barcelona, where privacy concerns are paramount due to strict enforcement by the Spanish Agency for Data Protection (AEPD), this feature is non-negotiable. The lab results confirm that when configured with "EU-Only" data routing, the Editor meets all necessary legal standards.</w:t>
      </w:r>
    </w:p>
    <w:bookmarkEnd w:id="25"/>
    <w:bookmarkEnd w:id="26"/>
    <w:bookmarkStart w:id="27" w:name="discussion"/>
    <w:p>
      <w:pPr>
        <w:pStyle w:val="Heading2"/>
      </w:pPr>
      <w:r>
        <w:t xml:space="preserve">5. Discussion</w:t>
      </w:r>
    </w:p>
    <w:p>
      <w:pPr>
        <w:pStyle w:val="FirstParagraph"/>
      </w:pPr>
      <w:r>
        <w:t xml:space="preserve">The findings suggest that while the core technology of the Editor is robust, its effectiveness in Spain Barcelona relies heavily on specific configuration parameters. One might assume that a global tool would work universally out-of-the-box, but our laboratory evidence points to regional nuances being significant factors.</w:t>
      </w:r>
    </w:p>
    <w:p>
      <w:pPr>
        <w:pStyle w:val="BodyText"/>
      </w:pPr>
      <w:r>
        <w:t xml:space="preserve">For instance, the cultural emphasis on collaborative consensus in Spanish business culture means that features allowing for granular comment threads and version history are used more intensively than in other regions. The Editor’s "Suggestion Mode" proved particularly valuable for teams in Spain Barcelona, facilitating smoother code reviews and documentation approvals.</w:t>
      </w:r>
    </w:p>
    <w:p>
      <w:pPr>
        <w:pStyle w:val="BodyText"/>
      </w:pPr>
      <w:r>
        <w:t xml:space="preserve">Additionally, the integration of local keyboard shortcuts was tested. Standard European layouts differ slightly from US layouts. The lab confirmed that auto-detection based on IP geolocation (identifying the user is in Spain Barcelona) correctly mapped the alt-gr key sequences required for special characters, significantly reducing friction for native speakers.</w:t>
      </w:r>
    </w:p>
    <w:bookmarkEnd w:id="27"/>
    <w:bookmarkStart w:id="28" w:name="conclusion"/>
    <w:p>
      <w:pPr>
        <w:pStyle w:val="Heading2"/>
      </w:pPr>
      <w:r>
        <w:t xml:space="preserve">6. Conclusion</w:t>
      </w:r>
    </w:p>
    <w:p>
      <w:pPr>
        <w:pStyle w:val="FirstParagraph"/>
      </w:pPr>
      <w:r>
        <w:t xml:space="preserve">In conclusion, this laboratory report validates that the Editor is a viable and powerful tool for organizations operating in Spain Barcelona. However, it is not without prerequisites. To achieve maximum productivity and compliance, administrators must enable localized linguistic packs for Catalan and Castilian Spanish and enforce European data residency settings.</w:t>
      </w:r>
    </w:p>
    <w:p>
      <w:pPr>
        <w:pStyle w:val="BodyText"/>
      </w:pPr>
      <w:r>
        <w:t xml:space="preserve">The synergy between modern editing technology and regional specificities creates a robust environment for innovation in Spain Barcelona. By acknowledging the unique requirements of this region, IT directors can deploy the Editor not just as a text processing utility, but as a strategic asset that enhances compliance, communication, and speed to market.</w:t>
      </w:r>
    </w:p>
    <w:bookmarkEnd w:id="28"/>
    <w:bookmarkStart w:id="29" w:name="recommendations"/>
    <w:p>
      <w:pPr>
        <w:pStyle w:val="Heading2"/>
      </w:pPr>
      <w:r>
        <w:t xml:space="preserve">7. Recommendations</w:t>
      </w:r>
    </w:p>
    <w:p>
      <w:pPr>
        <w:numPr>
          <w:ilvl w:val="0"/>
          <w:numId w:val="1002"/>
        </w:numPr>
        <w:pStyle w:val="Compact"/>
      </w:pPr>
      <w:r>
        <w:rPr>
          <w:bCs/>
          <w:b/>
        </w:rPr>
        <w:t xml:space="preserve">Mandatory Localization:</w:t>
      </w:r>
      <w:r>
        <w:t xml:space="preserve"> </w:t>
      </w:r>
      <w:r>
        <w:t xml:space="preserve">All instances of the Editor deployed for staff in Spain Barcelona must include the Catalan language pack.</w:t>
      </w:r>
    </w:p>
    <w:p>
      <w:pPr>
        <w:numPr>
          <w:ilvl w:val="0"/>
          <w:numId w:val="1002"/>
        </w:numPr>
        <w:pStyle w:val="Compact"/>
      </w:pPr>
      <w:r>
        <w:rPr>
          <w:bCs/>
          <w:b/>
        </w:rPr>
        <w:t xml:space="preserve">Data Routing:</w:t>
      </w:r>
      <w:r>
        <w:t xml:space="preserve"> </w:t>
      </w:r>
      <w:r>
        <w:t xml:space="preserve">System administrators should lock data storage settings to "EU-West" regions to guarantee GDPR adherence.</w:t>
      </w:r>
    </w:p>
    <w:p>
      <w:pPr>
        <w:numPr>
          <w:ilvl w:val="0"/>
          <w:numId w:val="1002"/>
        </w:numPr>
        <w:pStyle w:val="Compact"/>
      </w:pPr>
      <w:r>
        <w:rPr>
          <w:bCs/>
          <w:b/>
        </w:rPr>
        <w:t xml:space="preserve">User Training:</w:t>
      </w:r>
      <w:r>
        <w:t xml:space="preserve"> </w:t>
      </w:r>
      <w:r>
        <w:t xml:space="preserve">Brief training sessions should be conducted for new hires in Spain Barcelona to familiarize them with the specialized character mapping and collaborative features.</w:t>
      </w:r>
    </w:p>
    <w:p>
      <w:pPr>
        <w:pStyle w:val="FirstParagraph"/>
      </w:pPr>
      <w:r>
        <w:rPr>
          <w:iCs/>
          <w:i/>
        </w:rPr>
        <w:t xml:space="preserve">This document serves as the final record of laboratory testing regarding Editor deployment protocols for the Spain Barcelona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Implementation for Spain Barcelona</dc:title>
  <dc:creator/>
  <dc:language>en</dc:language>
  <cp:keywords/>
  <dcterms:created xsi:type="dcterms:W3CDTF">2026-07-29T14:16:09Z</dcterms:created>
  <dcterms:modified xsi:type="dcterms:W3CDTF">2026-07-29T14:16:09Z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