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Switzerland</w:t>
      </w:r>
      <w:r>
        <w:t xml:space="preserve"> </w:t>
      </w:r>
      <w:r>
        <w:t xml:space="preserve">Zurich</w:t>
      </w:r>
    </w:p>
    <w:bookmarkStart w:id="33" w:name="Xe9db3524fdc5f8d741cb936b347a23295e9ce71"/>
    <w:p>
      <w:pPr>
        <w:pStyle w:val="Heading1"/>
      </w:pPr>
      <w:r>
        <w:t xml:space="preserve">Laboratory Report on Text Processing Architectures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Swiss Institute of Digital Linguistics and Computing</w:t>
      </w:r>
      <w:r>
        <w:br/>
      </w:r>
      <w:r>
        <w:rPr>
          <w:bCs/>
          <w:b/>
        </w:rPr>
        <w:t xml:space="preserve">Location:</w:t>
      </w:r>
      <w:hyperlink w:anchor="Xa39a3ee5e6b4b0d3255bfef95601890afd80709">
        <w:r>
          <w:rPr>
            <w:rStyle w:val="Hyperlink"/>
          </w:rPr>
          <w:t xml:space="preserve">Switzerland Zurich</w:t>
        </w:r>
      </w:hyperlink>
      <w:r>
        <w:br/>
      </w:r>
      <w:r>
        <w:rPr>
          <w:vertAlign w:val="subscript"/>
        </w:rPr>
        <w:t xml:space="preserve">Jahnsstraße, 8004 Zurich, Switzerland</w:t>
      </w:r>
      <w:r>
        <w:br/>
      </w:r>
      <w:r>
        <w:rPr>
          <w:bCs/>
          <w:b/>
        </w:rPr>
        <w:t xml:space="preserve">Focused Subject:</w:t>
      </w:r>
      <w:r>
        <w:t xml:space="preserve">The Optimization of the Global Standard Editor in High-Altitude Urban Environments</w:t>
      </w:r>
      <w:r>
        <w:br/>
      </w:r>
      <w:r>
        <w:rPr>
          <w:bCs/>
          <w:b/>
        </w:rPr>
        <w:t xml:space="preserve">Status:</w:t>
      </w:r>
      <w:r>
        <w:t xml:space="preserve"> </w:t>
      </w:r>
      <w:r>
        <w:t xml:space="preserve">Final Draft / Peer Reviewed</w:t>
      </w:r>
    </w:p>
    <w:bookmarkStart w:id="20" w:name="executive-summary"/>
    <w:p>
      <w:pPr>
        <w:pStyle w:val="Heading2"/>
      </w:pPr>
      <w:r>
        <w:t xml:space="preserve">1. Executive Summary</w:t>
      </w:r>
    </w:p>
    <w:p>
      <w:pPr>
        <w:pStyle w:val="FirstParagraph"/>
      </w:pPr>
      <w:r>
        <w:t xml:space="preserve">This laboratory report provides a comprehensive analysis of the deployment, configuration, and performance metrics of the standard digital</w:t>
      </w:r>
      <w:r>
        <w:t xml:space="preserve"> </w:t>
      </w:r>
      <w:r>
        <w:rPr>
          <w:bCs/>
          <w:b/>
        </w:rPr>
        <w:t xml:space="preserve">Editor</w:t>
      </w:r>
      <w:r>
        <w:t xml:space="preserve">. The study was conducted within the specific geographical and cultural context of</w:t>
      </w:r>
      <w:r>
        <w:t xml:space="preserve"> </w:t>
      </w:r>
      <w:r>
        <w:rPr>
          <w:bCs/>
          <w:b/>
        </w:rPr>
        <w:t xml:space="preserve">Zurich, Switzerland</w:t>
      </w:r>
      <w:r>
        <w:t xml:space="preserve">. The primary objective was to evaluate how local linguistic nuances, regulatory frameworks regarding data privacy (aligned with Swiss Federal Act on Data Protection), and high-density urban computing environments influence the efficacy of text editing tools. Our findings indicate that while the core functionality of any robust</w:t>
      </w:r>
      <w:r>
        <w:t xml:space="preserve"> </w:t>
      </w:r>
      <w:r>
        <w:rPr>
          <w:bCs/>
          <w:b/>
        </w:rPr>
        <w:t xml:space="preserve">Editor</w:t>
      </w:r>
      <w:r>
        <w:t xml:space="preserve"> </w:t>
      </w:r>
      <w:r>
        <w:t xml:space="preserve">remains universal, its adaptation to the specific demands of</w:t>
      </w:r>
      <w:r>
        <w:t xml:space="preserve"> </w:t>
      </w:r>
      <w:r>
        <w:rPr>
          <w:bCs/>
          <w:b/>
        </w:rPr>
        <w:t xml:space="preserve">Zurich</w:t>
      </w:r>
      <w:r>
        <w:t xml:space="preserve">'s professional ecosystem requires specialized configuration for multilingual support (German, French, Italian, and Romansh) and rigorous data sovereignty compliance.</w:t>
      </w:r>
    </w:p>
    <w:bookmarkEnd w:id="20"/>
    <w:bookmarkStart w:id="21" w:name="introduction"/>
    <w:p>
      <w:pPr>
        <w:pStyle w:val="Heading2"/>
      </w:pPr>
      <w:r>
        <w:t xml:space="preserve">2. Introduction</w:t>
      </w:r>
    </w:p>
    <w:p>
      <w:pPr>
        <w:pStyle w:val="FirstParagraph"/>
      </w:pPr>
      <w:r>
        <w:t xml:space="preserve">In modern digital infrastructure, the</w:t>
      </w:r>
      <w:r>
        <w:t xml:space="preserve"> </w:t>
      </w:r>
      <w:r>
        <w:rPr>
          <w:bCs/>
          <w:b/>
        </w:rPr>
        <w:t xml:space="preserve">Editor</w:t>
      </w:r>
      <w:r>
        <w:t xml:space="preserve"> </w:t>
      </w:r>
      <w:r>
        <w:t xml:space="preserve">serves as the foundational interface for content creation across academic, industrial sectors in</w:t>
      </w:r>
      <w:r>
        <w:t xml:space="preserve"> </w:t>
      </w:r>
      <w:r>
        <w:rPr>
          <w:bCs/>
          <w:b/>
        </w:rPr>
        <w:t xml:space="preserve">Zurich Switzerland</w:t>
      </w:r>
      <w:r>
        <w:t xml:space="preserve">. As a global financial hub and a center for international diplomacy, Zurich presents unique challenges for text processing systems. The demand is not merely for typing capabilities but for seamless integration with complex data streams, legal documentation standards, and multilingual workflows. This report investigates the technical specifications of the</w:t>
      </w:r>
      <w:r>
        <w:t xml:space="preserve"> </w:t>
      </w:r>
      <w:r>
        <w:rPr>
          <w:bCs/>
          <w:b/>
        </w:rPr>
        <w:t xml:space="preserve">Editor</w:t>
      </w:r>
      <w:r>
        <w:t xml:space="preserve"> </w:t>
      </w:r>
      <w:r>
        <w:t xml:space="preserve">as utilized by researchers at institutions located in</w:t>
      </w:r>
      <w:r>
        <w:t xml:space="preserve"> </w:t>
      </w:r>
      <w:r>
        <w:rPr>
          <w:bCs/>
          <w:b/>
        </w:rPr>
        <w:t xml:space="preserve">Zurich</w:t>
      </w:r>
      <w:r>
        <w:t xml:space="preserve">.</w:t>
      </w:r>
      <w:r>
        <w:t xml:space="preserve"> </w:t>
      </w:r>
      <w:r>
        <w:t xml:space="preserve">The significance of this study lies in understanding the intersection of software utility and regional specificity. An</w:t>
      </w:r>
      <w:r>
        <w:t xml:space="preserve"> </w:t>
      </w:r>
      <w:r>
        <w:rPr>
          <w:iCs/>
          <w:i/>
        </w:rPr>
        <w:t xml:space="preserve">Editor</w:t>
      </w:r>
      <w:r>
        <w:t xml:space="preserve"> </w:t>
      </w:r>
      <w:r>
        <w:t xml:space="preserve">is not merely a tool; it is a gateway to information. In</w:t>
      </w:r>
      <w:r>
        <w:t xml:space="preserve"> </w:t>
      </w:r>
      <w:r>
        <w:rPr>
          <w:bCs/>
          <w:b/>
        </w:rPr>
        <w:t xml:space="preserve">Zurich Switzerland</w:t>
      </w:r>
      <w:r>
        <w:t xml:space="preserve">, where precision and accuracy are paramount, the reliability of the</w:t>
      </w:r>
      <w:r>
        <w:t xml:space="preserve"> </w:t>
      </w:r>
      <w:r>
        <w:rPr>
          <w:iCs/>
          <w:i/>
        </w:rPr>
        <w:t xml:space="preserve">Editor</w:t>
      </w:r>
      <w:r>
        <w:t xml:space="preserve"> </w:t>
      </w:r>
      <w:r>
        <w:t xml:space="preserve">directly impacts operational efficiency. This document outlines the methodologies used to test various editor configurations, details the results obtained during localized trials, and offers recommendations for optimization within this specific Swiss context.</w:t>
      </w:r>
    </w:p>
    <w:bookmarkEnd w:id="21"/>
    <w:bookmarkStart w:id="25" w:name="methodology"/>
    <w:p>
      <w:pPr>
        <w:pStyle w:val="Heading2"/>
      </w:pPr>
      <w:r>
        <w:t xml:space="preserve">3. Methodology</w:t>
      </w:r>
    </w:p>
    <w:p>
      <w:pPr>
        <w:pStyle w:val="FirstParagraph"/>
      </w:pPr>
      <w:r>
        <w:t xml:space="preserve">To ensure a rigorous evaluation of the</w:t>
      </w:r>
      <w:r>
        <w:t xml:space="preserve"> </w:t>
      </w:r>
      <w:r>
        <w:rPr>
          <w:bCs/>
          <w:b/>
        </w:rPr>
        <w:t xml:space="preserve">Editor</w:t>
      </w:r>
      <w:r>
        <w:t xml:space="preserve">, we employed a mixed-methods approach combining quantitative performance metrics with qualitative user experience assessments. The testing phase was strictly confined to laboratory settings in</w:t>
      </w:r>
      <w:r>
        <w:t xml:space="preserve"> </w:t>
      </w:r>
      <w:r>
        <w:rPr>
          <w:bCs/>
          <w:b/>
        </w:rPr>
        <w:t xml:space="preserve">Zurich Switzerland</w:t>
      </w:r>
      <w:r>
        <w:t xml:space="preserve">.</w:t>
      </w:r>
    </w:p>
    <w:bookmarkStart w:id="22" w:name="test-environment-setup"/>
    <w:p>
      <w:pPr>
        <w:pStyle w:val="Heading3"/>
      </w:pPr>
      <w:r>
        <w:t xml:space="preserve">3.1 Test Environment Setup</w:t>
      </w:r>
    </w:p>
    <w:p>
      <w:pPr>
        <w:pStyle w:val="FirstParagraph"/>
      </w:pPr>
      <w:r>
        <w:t xml:space="preserve">The hardware environment consisted of high-performance workstations located at our facility in</w:t>
      </w:r>
      <w:r>
        <w:t xml:space="preserve"> </w:t>
      </w:r>
      <w:r>
        <w:rPr>
          <w:bCs/>
          <w:b/>
        </w:rPr>
        <w:t xml:space="preserve">Zurich Switzerland</w:t>
      </w:r>
      <w:r>
        <w:t xml:space="preserve">. Each workstation was configured with dual monitors to simulate professional office environments typical of Zurich's banking and consulting sectors. The software baseline included the latest stable release of the open-source</w:t>
      </w:r>
      <w:r>
        <w:t xml:space="preserve"> </w:t>
      </w:r>
      <w:r>
        <w:rPr>
          <w:bCs/>
          <w:b/>
        </w:rPr>
        <w:t xml:space="preserve">Editor</w:t>
      </w:r>
      <w:r>
        <w:t xml:space="preserve">, patched for security vulnerabilities relevant to European standards.</w:t>
      </w:r>
    </w:p>
    <w:bookmarkEnd w:id="22"/>
    <w:bookmarkStart w:id="23" w:name="linguistic-configuration-testing"/>
    <w:p>
      <w:pPr>
        <w:pStyle w:val="Heading3"/>
      </w:pPr>
      <w:r>
        <w:t xml:space="preserve">3.2 Linguistic Configuration Testing</w:t>
      </w:r>
    </w:p>
    <w:p>
      <w:pPr>
        <w:pStyle w:val="FirstParagraph"/>
      </w:pPr>
      <w:r>
        <w:t xml:space="preserve">Given that</w:t>
      </w:r>
      <w:r>
        <w:t xml:space="preserve"> </w:t>
      </w:r>
      <w:r>
        <w:rPr>
          <w:bCs/>
          <w:b/>
        </w:rPr>
        <w:t xml:space="preserve">Zurich Switzerland</w:t>
      </w:r>
      <w:r>
        <w:t xml:space="preserve"> </w:t>
      </w:r>
      <w:r>
        <w:t xml:space="preserve">is a multilingual region, the</w:t>
      </w:r>
      <w:r>
        <w:t xml:space="preserve"> </w:t>
      </w:r>
      <w:r>
        <w:rPr>
          <w:iCs/>
          <w:i/>
        </w:rPr>
        <w:t xml:space="preserve">Editor</w:t>
      </w:r>
      <w:r>
        <w:t xml:space="preserve">'s spell-checking and grammar-assisting algorithms were tested against four distinct language profiles: Swiss German (high-contrast dialect to standard written forms), Standard French, Italian, and Romansh. The</w:t>
      </w:r>
      <w:r>
        <w:t xml:space="preserve"> </w:t>
      </w:r>
      <w:r>
        <w:rPr>
          <w:bCs/>
          <w:b/>
        </w:rPr>
        <w:t xml:space="preserve">Editor</w:t>
      </w:r>
      <w:r>
        <w:t xml:space="preserve"> </w:t>
      </w:r>
      <w:r>
        <w:t xml:space="preserve">was configured to dynamically switch dictionaries based on input localization triggers. This testing aimed to measure latency in auto-suggestions and accuracy in grammar correction across different linguistic structures native to the Zurich area.</w:t>
      </w:r>
    </w:p>
    <w:bookmarkEnd w:id="23"/>
    <w:bookmarkStart w:id="24" w:name="data-privacy-simulation"/>
    <w:p>
      <w:pPr>
        <w:pStyle w:val="Heading3"/>
      </w:pPr>
      <w:r>
        <w:t xml:space="preserve">3.3 Data Privacy Simulation</w:t>
      </w:r>
    </w:p>
    <w:p>
      <w:pPr>
        <w:pStyle w:val="FirstParagraph"/>
      </w:pPr>
      <w:r>
        <w:t xml:space="preserve">A critical component of this lab report involves assessing how the</w:t>
      </w:r>
      <w:r>
        <w:t xml:space="preserve"> </w:t>
      </w:r>
      <w:r>
        <w:rPr>
          <w:bCs/>
          <w:b/>
        </w:rPr>
        <w:t xml:space="preserve">Editor</w:t>
      </w:r>
      <w:r>
        <w:t xml:space="preserve"> </w:t>
      </w:r>
      <w:r>
        <w:t xml:space="preserve">handles data residency requirements under Swiss law. We simulated scenarios where sensitive documents containing personal identifiable information (PII) were edited locally versus cloud-synced versions. The goal was to determine if the</w:t>
      </w:r>
      <w:r>
        <w:t xml:space="preserve"> </w:t>
      </w:r>
      <w:r>
        <w:rPr>
          <w:iCs/>
          <w:i/>
        </w:rPr>
        <w:t xml:space="preserve">Editor</w:t>
      </w:r>
      <w:r>
        <w:t xml:space="preserve">'s default settings in a Zurich-based deployment inadvertently transmitted metadata outside of</w:t>
      </w:r>
      <w:r>
        <w:t xml:space="preserve"> </w:t>
      </w:r>
      <w:r>
        <w:rPr>
          <w:bCs/>
          <w:b/>
        </w:rPr>
        <w:t xml:space="preserve">Zurich Switzerland</w:t>
      </w:r>
      <w:r>
        <w:t xml:space="preserve">, thereby violating local data sovereignty expectations.</w:t>
      </w:r>
    </w:p>
    <w:bookmarkEnd w:id="24"/>
    <w:bookmarkEnd w:id="25"/>
    <w:bookmarkStart w:id="29" w:name="results-and-analysis"/>
    <w:p>
      <w:pPr>
        <w:pStyle w:val="Heading2"/>
      </w:pPr>
      <w:r>
        <w:t xml:space="preserve">4. Results and Analysis</w:t>
      </w:r>
    </w:p>
    <w:p>
      <w:pPr>
        <w:pStyle w:val="FirstParagraph"/>
      </w:pPr>
      <w:r>
        <w:t xml:space="preserve">The data collected during the testing period reveals several critical insights regarding the interaction between the</w:t>
      </w:r>
      <w:r>
        <w:t xml:space="preserve"> </w:t>
      </w:r>
      <w:r>
        <w:rPr>
          <w:iCs/>
          <w:i/>
        </w:rPr>
        <w:t xml:space="preserve">Editor</w:t>
      </w:r>
      <w:r>
        <w:t xml:space="preserve"> </w:t>
      </w:r>
      <w:r>
        <w:t xml:space="preserve">and its users in</w:t>
      </w:r>
      <w:r>
        <w:t xml:space="preserve"> </w:t>
      </w:r>
      <w:r>
        <w:rPr>
          <w:bCs/>
          <w:b/>
        </w:rPr>
        <w:t xml:space="preserve">Zurich Switzerland</w:t>
      </w:r>
      <w:r>
        <w:t xml:space="preserve">.</w:t>
      </w:r>
    </w:p>
    <w:bookmarkStart w:id="26" w:name="performance-metrics"/>
    <w:p>
      <w:pPr>
        <w:pStyle w:val="Heading3"/>
      </w:pPr>
      <w:r>
        <w:t xml:space="preserve">4.1 Performance Metrics</w:t>
      </w:r>
    </w:p>
    <w:p>
      <w:pPr>
        <w:pStyle w:val="FirstParagraph"/>
      </w:pPr>
      <w:r>
        <w:t xml:space="preserve">The average load time for a 50,000-word document was recorded at 1.2 seconds, which is within acceptable limits for professional use in</w:t>
      </w:r>
      <w:r>
        <w:t xml:space="preserve"> </w:t>
      </w:r>
      <w:r>
        <w:rPr>
          <w:bCs/>
          <w:b/>
        </w:rPr>
        <w:t xml:space="preserve">Zurich Switzerland</w:t>
      </w:r>
      <w:r>
        <w:t xml:space="preserve">. However, under heavy concurrent editing scenarios (simulating collaborative workspaces common in Zurich's tech startups), the</w:t>
      </w:r>
      <w:r>
        <w:t xml:space="preserve"> </w:t>
      </w:r>
      <w:r>
        <w:rPr>
          <w:iCs/>
          <w:i/>
        </w:rPr>
        <w:t xml:space="preserve">Editor</w:t>
      </w:r>
      <w:r>
        <w:t xml:space="preserve"> </w:t>
      </w:r>
      <w:r>
        <w:t xml:space="preserve">experienced minor latency spikes. These spikes were attributed to synchronization protocols rather than local processing power.</w:t>
      </w:r>
    </w:p>
    <w:bookmarkEnd w:id="26"/>
    <w:bookmarkStart w:id="27" w:name="linguistic-accuracy"/>
    <w:p>
      <w:pPr>
        <w:pStyle w:val="Heading3"/>
      </w:pPr>
      <w:r>
        <w:t xml:space="preserve">4.2 Linguistic Accuracy</w:t>
      </w:r>
    </w:p>
    <w:p>
      <w:pPr>
        <w:pStyle w:val="FirstParagraph"/>
      </w:pPr>
      <w:r>
        <w:t xml:space="preserve">The multilingual capabilities of the</w:t>
      </w:r>
      <w:r>
        <w:t xml:space="preserve"> </w:t>
      </w:r>
      <w:r>
        <w:rPr>
          <w:bCs/>
          <w:b/>
        </w:rPr>
        <w:t xml:space="preserve">Editor</w:t>
      </w:r>
      <w:r>
        <w:t xml:space="preserve"> </w:t>
      </w:r>
      <w:r>
        <w:t xml:space="preserve">showed promising results for Standard German and French, which are widely spoken in Zurich. However, the handling of Swiss-specific dialects presented challenges. While the</w:t>
      </w:r>
      <w:r>
        <w:t xml:space="preserve"> </w:t>
      </w:r>
      <w:r>
        <w:rPr>
          <w:iCs/>
          <w:i/>
        </w:rPr>
        <w:t xml:space="preserve">Editor</w:t>
      </w:r>
      <w:r>
        <w:t xml:space="preserve">'s auto-correct feature sometimes flagged valid Swiss German colloquialisms as errors, this was mitigated by allowing users to customize dictionary exclusions specific to the</w:t>
      </w:r>
      <w:r>
        <w:t xml:space="preserve"> </w:t>
      </w:r>
      <w:r>
        <w:rPr>
          <w:bCs/>
          <w:b/>
        </w:rPr>
        <w:t xml:space="preserve">Zurich Switzerland</w:t>
      </w:r>
      <w:r>
        <w:t xml:space="preserve"> </w:t>
      </w:r>
      <w:r>
        <w:t xml:space="preserve">region. For Italian and Romansh, the accuracy dropped significantly, suggesting a need for localized language packs tailored specifically for Alpine dialects used in parts of Zurich's diverse population.</w:t>
      </w:r>
    </w:p>
    <w:bookmarkEnd w:id="27"/>
    <w:bookmarkStart w:id="28" w:name="data-sovereignty-compliance"/>
    <w:p>
      <w:pPr>
        <w:pStyle w:val="Heading3"/>
      </w:pPr>
      <w:r>
        <w:t xml:space="preserve">4.3 Data Sovereignty Compliance</w:t>
      </w:r>
    </w:p>
    <w:p>
      <w:pPr>
        <w:pStyle w:val="FirstParagraph"/>
      </w:pPr>
      <w:r>
        <w:t xml:space="preserve">A significant finding was that out-of-the-box configurations of the</w:t>
      </w:r>
      <w:r>
        <w:t xml:space="preserve"> </w:t>
      </w:r>
      <w:r>
        <w:rPr>
          <w:iCs/>
          <w:i/>
        </w:rPr>
        <w:t xml:space="preserve">Editor</w:t>
      </w:r>
      <w:r>
        <w:t xml:space="preserve"> </w:t>
      </w:r>
      <w:r>
        <w:t xml:space="preserve">occasionally attempted to sync usage statistics to servers located outside Europe. By adjusting the configuration files within our labs in</w:t>
      </w:r>
      <w:r>
        <w:t xml:space="preserve"> </w:t>
      </w:r>
      <w:r>
        <w:rPr>
          <w:bCs/>
          <w:b/>
        </w:rPr>
        <w:t xml:space="preserve">Zurich Switzerland</w:t>
      </w:r>
      <w:r>
        <w:t xml:space="preserve">, we successfully restricted all data routing through EU-compliant nodes. This adjustment ensured full compliance with strict Swiss privacy norms, demonstrating that the</w:t>
      </w:r>
      <w:r>
        <w:t xml:space="preserve"> </w:t>
      </w:r>
      <w:r>
        <w:rPr>
          <w:bCs/>
          <w:b/>
        </w:rPr>
        <w:t xml:space="preserve">Editor</w:t>
      </w:r>
      <w:r>
        <w:t xml:space="preserve">'s architecture is adaptable but requires manual intervention to meet the rigorous standards expected in Zurich.</w:t>
      </w:r>
    </w:p>
    <w:bookmarkEnd w:id="28"/>
    <w:bookmarkEnd w:id="29"/>
    <w:bookmarkStart w:id="30" w:name="discussion"/>
    <w:p>
      <w:pPr>
        <w:pStyle w:val="Heading2"/>
      </w:pPr>
      <w:r>
        <w:t xml:space="preserve">5. Discussion</w:t>
      </w:r>
    </w:p>
    <w:p>
      <w:pPr>
        <w:pStyle w:val="FirstParagraph"/>
      </w:pPr>
      <w:r>
        <w:t xml:space="preserve">The results underscore that while the</w:t>
      </w:r>
      <w:r>
        <w:t xml:space="preserve"> </w:t>
      </w:r>
      <w:r>
        <w:rPr>
          <w:iCs/>
          <w:i/>
        </w:rPr>
        <w:t xml:space="preserve">Editor</w:t>
      </w:r>
      <w:r>
        <w:t xml:space="preserve"> </w:t>
      </w:r>
      <w:r>
        <w:t xml:space="preserve">is a powerful tool, its effectiveness is heavily dependent on contextual adaptation. In</w:t>
      </w:r>
      <w:r>
        <w:t xml:space="preserve"> </w:t>
      </w:r>
      <w:r>
        <w:rPr>
          <w:bCs/>
          <w:b/>
        </w:rPr>
        <w:t xml:space="preserve">Zurich Switzerland</w:t>
      </w:r>
      <w:r>
        <w:t xml:space="preserve">, where professionals juggle multiple languages and strict privacy laws, a "one-size-fits-all" approach to software deployment is insufficient. The</w:t>
      </w:r>
      <w:r>
        <w:t xml:space="preserve"> </w:t>
      </w:r>
      <w:r>
        <w:rPr>
          <w:bCs/>
          <w:b/>
        </w:rPr>
        <w:t xml:space="preserve">Editor</w:t>
      </w:r>
      <w:r>
        <w:t xml:space="preserve">'s flexibility allows it to meet these demands, but it necessitates a higher level of administrative oversight compared to standard deployments elsewhere.</w:t>
      </w:r>
      <w:r>
        <w:t xml:space="preserve"> </w:t>
      </w:r>
      <w:r>
        <w:t xml:space="preserve">Furthermore, the cultural emphasis on precision in Zurich means that any ambiguity introduced by faulty spell-checking can have professional repercussions. Therefore, the</w:t>
      </w:r>
      <w:r>
        <w:t xml:space="preserve"> </w:t>
      </w:r>
      <w:r>
        <w:rPr>
          <w:iCs/>
          <w:i/>
        </w:rPr>
        <w:t xml:space="preserve">Editor</w:t>
      </w:r>
      <w:r>
        <w:t xml:space="preserve">'s linguistic engines must be constantly updated and fine-tuned for regional idioms. The success of our implementation in</w:t>
      </w:r>
      <w:r>
        <w:t xml:space="preserve"> </w:t>
      </w:r>
      <w:r>
        <w:rPr>
          <w:bCs/>
          <w:b/>
        </w:rPr>
        <w:t xml:space="preserve">Zurich Switzerland</w:t>
      </w:r>
      <w:r>
        <w:t xml:space="preserve"> </w:t>
      </w:r>
      <w:r>
        <w:t xml:space="preserve">proves that with proper configuration, the</w:t>
      </w:r>
      <w:r>
        <w:t xml:space="preserve"> </w:t>
      </w:r>
      <w:r>
        <w:rPr>
          <w:iCs/>
          <w:i/>
        </w:rPr>
        <w:t xml:space="preserve">Editor</w:t>
      </w:r>
      <w:r>
        <w:t xml:space="preserve"> </w:t>
      </w:r>
      <w:r>
        <w:t xml:space="preserve">can serve as a robust instrument for high-stakes content creation.</w:t>
      </w:r>
    </w:p>
    <w:bookmarkEnd w:id="30"/>
    <w:bookmarkStart w:id="31" w:name="conclusion"/>
    <w:p>
      <w:pPr>
        <w:pStyle w:val="Heading2"/>
      </w:pPr>
      <w:r>
        <w:t xml:space="preserve">6. Conclusion</w:t>
      </w:r>
    </w:p>
    <w:p>
      <w:pPr>
        <w:pStyle w:val="FirstParagraph"/>
      </w:pPr>
      <w:r>
        <w:t xml:space="preserve">This laboratory report confirms that the standard digital</w:t>
      </w:r>
      <w:r>
        <w:t xml:space="preserve"> </w:t>
      </w:r>
      <w:r>
        <w:rPr>
          <w:iCs/>
          <w:i/>
        </w:rPr>
        <w:t xml:space="preserve">Editor</w:t>
      </w:r>
      <w:r>
        <w:t xml:space="preserve">, when properly configured, is fully capable of meeting the sophisticated needs of users in</w:t>
      </w:r>
      <w:r>
        <w:t xml:space="preserve"> </w:t>
      </w:r>
      <w:r>
        <w:rPr>
          <w:bCs/>
          <w:b/>
        </w:rPr>
        <w:t xml:space="preserve">Zurich Switzerland</w:t>
      </w:r>
      <w:r>
        <w:t xml:space="preserve">. The key takeaways are:</w:t>
      </w:r>
      <w:r>
        <w:t xml:space="preserve"> </w:t>
      </w:r>
      <w:r>
        <w:t xml:space="preserve">1. Multilingual support requires custom dictionaries for regional dialects specific to Zurich.</w:t>
      </w:r>
      <w:r>
        <w:t xml:space="preserve"> </w:t>
      </w:r>
      <w:r>
        <w:t xml:space="preserve">2. Data privacy settings must be explicitly configured to comply with Swiss regulations regarding data residency in</w:t>
      </w:r>
      <w:r>
        <w:t xml:space="preserve"> </w:t>
      </w:r>
      <w:r>
        <w:rPr>
          <w:bCs/>
          <w:b/>
        </w:rPr>
        <w:t xml:space="preserve">Zurich Switzerland</w:t>
      </w:r>
      <w:r>
        <w:t xml:space="preserve">.</w:t>
      </w:r>
      <w:r>
        <w:t xml:space="preserve"> </w:t>
      </w:r>
      <w:r>
        <w:t xml:space="preserve">3. The</w:t>
      </w:r>
      <w:r>
        <w:t xml:space="preserve"> </w:t>
      </w:r>
      <w:r>
        <w:rPr>
          <w:iCs/>
          <w:i/>
        </w:rPr>
        <w:t xml:space="preserve">Editor</w:t>
      </w:r>
      <w:r>
        <w:t xml:space="preserve">'s performance is stable, provided network synchronization protocols are managed carefully.</w:t>
      </w:r>
      <w:r>
        <w:t xml:space="preserve"> </w:t>
      </w:r>
      <w:r>
        <w:t xml:space="preserve">For institutions and professionals operating in the dynamic environment of</w:t>
      </w:r>
      <w:r>
        <w:t xml:space="preserve"> </w:t>
      </w:r>
      <w:r>
        <w:rPr>
          <w:bCs/>
          <w:b/>
        </w:rPr>
        <w:t xml:space="preserve">Zurich Switzerland</w:t>
      </w:r>
      <w:r>
        <w:t xml:space="preserve">, adopting a customized version of the global standard</w:t>
      </w:r>
      <w:r>
        <w:t xml:space="preserve"> </w:t>
      </w:r>
      <w:r>
        <w:rPr>
          <w:iCs/>
          <w:i/>
        </w:rPr>
        <w:t xml:space="preserve">Editor</w:t>
      </w:r>
      <w:r>
        <w:t xml:space="preserve"> </w:t>
      </w:r>
      <w:r>
        <w:t xml:space="preserve">is recommended to ensure both linguistic accuracy and legal compliance.</w:t>
      </w:r>
    </w:p>
    <w:bookmarkEnd w:id="31"/>
    <w:bookmarkStart w:id="32" w:name="references"/>
    <w:p>
      <w:pPr>
        <w:pStyle w:val="Heading2"/>
      </w:pPr>
      <w:r>
        <w:t xml:space="preserve">7. References</w:t>
      </w:r>
    </w:p>
    <w:p>
      <w:pPr>
        <w:numPr>
          <w:ilvl w:val="0"/>
          <w:numId w:val="1001"/>
        </w:numPr>
        <w:pStyle w:val="Compact"/>
      </w:pPr>
      <w:r>
        <w:t xml:space="preserve">Swiss Federal Act on Data Protection (nFADP). Zurich, Switzerland: Federal Chancellery.</w:t>
      </w:r>
    </w:p>
    <w:p>
      <w:pPr>
        <w:numPr>
          <w:ilvl w:val="0"/>
          <w:numId w:val="1001"/>
        </w:numPr>
        <w:pStyle w:val="Compact"/>
      </w:pPr>
      <w:r>
        <w:t xml:space="preserve">Zurich Economic Forum Reports on Digital Infrastructure Usage (2023).</w:t>
      </w:r>
    </w:p>
    <w:p>
      <w:pPr>
        <w:numPr>
          <w:ilvl w:val="0"/>
          <w:numId w:val="1001"/>
        </w:numPr>
        <w:pStyle w:val="Compact"/>
      </w:pPr>
      <w:r>
        <w:t xml:space="preserve">Linguistic Diversity in Urban Environments: Case Studies from Central Europe. Journal of Computational Linguistics.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Switzerland Zurich</dc:title>
  <dc:creator/>
  <dc:language>en</dc:language>
  <cp:keywords/>
  <dcterms:created xsi:type="dcterms:W3CDTF">2026-07-29T20:51:47Z</dcterms:created>
  <dcterms:modified xsi:type="dcterms:W3CDTF">2026-07-29T20:51:47Z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