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Evaluation</w:t>
      </w:r>
      <w:r>
        <w:t xml:space="preserve"> </w:t>
      </w:r>
      <w:r>
        <w:t xml:space="preserve">of</w:t>
      </w:r>
      <w:r>
        <w:t xml:space="preserve"> </w:t>
      </w:r>
      <w:r>
        <w:t xml:space="preserve">Advanced</w:t>
      </w:r>
      <w:r>
        <w:t xml:space="preserve"> </w:t>
      </w:r>
      <w:r>
        <w:t xml:space="preserve">Text</w:t>
      </w:r>
      <w:r>
        <w:t xml:space="preserve"> </w:t>
      </w:r>
      <w:r>
        <w:t xml:space="preserve">Editors</w:t>
      </w:r>
      <w:r>
        <w:t xml:space="preserve"> </w:t>
      </w:r>
      <w:r>
        <w:t xml:space="preserve">in</w:t>
      </w:r>
      <w:r>
        <w:t xml:space="preserve"> </w:t>
      </w:r>
      <w:r>
        <w:t xml:space="preserve">Ankara,</w:t>
      </w:r>
      <w:r>
        <w:t xml:space="preserve"> </w:t>
      </w:r>
      <w:r>
        <w:t xml:space="preserve">Turkey</w:t>
      </w:r>
    </w:p>
    <w:bookmarkStart w:id="31" w:name="laboratory-report"/>
    <w:p>
      <w:pPr>
        <w:pStyle w:val="Heading1"/>
      </w:pPr>
      <w:r>
        <w:t xml:space="preserve">Laboratory Report</w:t>
      </w:r>
    </w:p>
    <w:p>
      <w:pPr>
        <w:pStyle w:val="FirstParagraph"/>
      </w:pPr>
      <w:r>
        <w:rPr>
          <w:bCs/>
          <w:b/>
        </w:rPr>
        <w:t xml:space="preserve">Title:</w:t>
      </w:r>
      <w:r>
        <w:t xml:space="preserve"> </w:t>
      </w:r>
      <w:r>
        <w:t xml:space="preserve">Comparative Analysis and Optimization of Text Editor Environments for Localized Software Development in Ankara, Turkey</w:t>
      </w:r>
      <w:r>
        <w:br/>
      </w:r>
      <w:r>
        <w:rPr>
          <w:bCs/>
          <w:b/>
        </w:rPr>
        <w:t xml:space="preserve">Date:</w:t>
      </w:r>
      <w:r>
        <w:t xml:space="preserve"> </w:t>
      </w:r>
      <w:r>
        <w:t xml:space="preserve">October 26, 2023</w:t>
      </w:r>
      <w:r>
        <w:br/>
      </w:r>
      <w:r>
        <w:rPr>
          <w:bCs/>
          <w:b/>
        </w:rPr>
        <w:t xml:space="preserve">Location:</w:t>
      </w:r>
      <w:r>
        <w:t xml:space="preserve"> </w:t>
      </w:r>
      <w:r>
        <w:t xml:space="preserve">Technical University Lab, Ankara City Center</w:t>
      </w:r>
      <w:r>
        <w:br/>
      </w:r>
    </w:p>
    <w:p>
      <w:pPr>
        <w:pStyle w:val="BodyText"/>
      </w:pPr>
      <w:r>
        <w:br/>
      </w:r>
      <w:r>
        <w:br/>
      </w:r>
      <w:r>
        <w:br/>
      </w:r>
      <w:r>
        <w:br/>
      </w:r>
      <w:r>
        <w:br/>
      </w:r>
    </w:p>
    <w:bookmarkStart w:id="20" w:name="abstract"/>
    <w:p>
      <w:pPr>
        <w:pStyle w:val="Heading2"/>
      </w:pPr>
      <w:r>
        <w:t xml:space="preserve">1. Abstract</w:t>
      </w:r>
    </w:p>
    <w:p>
      <w:pPr>
        <w:pStyle w:val="FirstParagraph"/>
      </w:pPr>
      <w:r>
        <w:t xml:space="preserve">This laboratory report details the comprehensive evaluation of various text editor platforms within the specific technological and linguistic context of Ankara, Turkey. As Ankara emerges as a pivotal hub for software engineering in Turkey, particularly with its dense concentration of defense industries and state-affiliated research institutions, the need for robust, secure, and localized development tools is paramount. The primary objective of this study was to assess different</w:t>
      </w:r>
      <w:r>
        <w:t xml:space="preserve"> </w:t>
      </w:r>
      <w:r>
        <w:rPr>
          <w:bCs/>
          <w:b/>
        </w:rPr>
        <w:t xml:space="preserve">Editor</w:t>
      </w:r>
      <w:r>
        <w:t xml:space="preserve"> </w:t>
      </w:r>
      <w:r>
        <w:t xml:space="preserve">configurations regarding performance metrics, localization support for the Turkish language (including specific character sets), and integration with local infrastructure networks. The findings suggest that while international standard editors provide strong core functionality, significant adaptations are required to fully support the unique demands of developers working in Ankara’s tech ecosystem.</w:t>
      </w:r>
    </w:p>
    <w:bookmarkEnd w:id="20"/>
    <w:bookmarkStart w:id="21" w:name="introduction"/>
    <w:p>
      <w:pPr>
        <w:pStyle w:val="Heading2"/>
      </w:pPr>
      <w:r>
        <w:t xml:space="preserve">2. Introduction</w:t>
      </w:r>
    </w:p>
    <w:p>
      <w:pPr>
        <w:pStyle w:val="FirstParagraph"/>
      </w:pPr>
      <w:r>
        <w:t xml:space="preserve">The software development landscape in Turkey has seen exponential growth over the last decade. Within this national framework, Ankara serves as the administrative and educational heart of the country, hosting major universities and government R&amp;D centers. The efficiency of developers residing and working in Turkey directly impacts the nation’s digital output. At the core of any developer's workflow is the text</w:t>
      </w:r>
      <w:r>
        <w:t xml:space="preserve"> </w:t>
      </w:r>
      <w:r>
        <w:rPr>
          <w:bCs/>
          <w:b/>
        </w:rPr>
        <w:t xml:space="preserve">Editor</w:t>
      </w:r>
      <w:r>
        <w:t xml:space="preserve">, a tool that must be both versatile and reliable.</w:t>
      </w:r>
    </w:p>
    <w:p>
      <w:pPr>
        <w:pStyle w:val="BodyText"/>
      </w:pPr>
      <w:r>
        <w:t xml:space="preserve">This experiment aims to bridge the gap between global software standards and local implementation needs. Specifically, it investigates how well modern code editors handle Turkish linguistic nuances, such as specific vowel harmonies and special characters (e.g., ş, ı, ğ), which are critical for writing accurate comments and documentation in local projects. Furthermore, given Ankara’s geopolitical significance and the high security clearance often required for projects based there, the report also evaluates the cybersecurity posture of these editors.</w:t>
      </w:r>
    </w:p>
    <w:bookmarkEnd w:id="21"/>
    <w:bookmarkStart w:id="23" w:name="methodology"/>
    <w:p>
      <w:pPr>
        <w:pStyle w:val="Heading2"/>
      </w:pPr>
      <w:r>
        <w:t xml:space="preserve">3. Methodology</w:t>
      </w:r>
    </w:p>
    <w:p>
      <w:pPr>
        <w:pStyle w:val="FirstParagraph"/>
      </w:pPr>
      <w:r>
        <w:t xml:space="preserve">The laboratory tests were conducted using a controlled environment simulating typical workstation setups found in major tech firms in Ankara. Three distinct categories of text editors were selected for testing: Open-Source Command Line Interfaces (CLI), Lightweight Graphical User Interface (GUI) Editors, and Integrated Development Environments (IDEs). The selection criteria included market share analysis within Turkey’s software sector and compatibility with Linux-based systems commonly used in Turkish academic institutions.</w:t>
      </w:r>
    </w:p>
    <w:bookmarkStart w:id="22" w:name="test-environment-setup"/>
    <w:p>
      <w:pPr>
        <w:pStyle w:val="Heading3"/>
      </w:pPr>
      <w:r>
        <w:t xml:space="preserve">3.1 Test Environment Setup</w:t>
      </w:r>
    </w:p>
    <w:p>
      <w:pPr>
        <w:pStyle w:val="FirstParagraph"/>
      </w:pPr>
      <w:r>
        <w:t xml:space="preserve">All testing occurred on virtual machines hosted on servers located physically within Ankara to measure latency and data integrity over local network topologies. The operating system utilized was a widely supported distribution of Ubuntu Linux, reflecting the preference for open-source solutions in Turkey’s public sector projects.</w:t>
      </w:r>
    </w:p>
    <w:bookmarkEnd w:id="22"/>
    <w:bookmarkEnd w:id="23"/>
    <w:bookmarkStart w:id="27" w:name="results-and-observations"/>
    <w:p>
      <w:pPr>
        <w:pStyle w:val="Heading2"/>
      </w:pPr>
      <w:r>
        <w:t xml:space="preserve">4. Results and Observations</w:t>
      </w:r>
    </w:p>
    <w:p>
      <w:pPr>
        <w:pStyle w:val="FirstParagraph"/>
      </w:pPr>
      <w:r>
        <w:t xml:space="preserve">The data collected during the laboratory sessions revealed several critical insights regarding the interaction between editor software and local linguistic requirements.</w:t>
      </w:r>
    </w:p>
    <w:bookmarkStart w:id="24" w:name="character-encoding-and-localization"/>
    <w:p>
      <w:pPr>
        <w:pStyle w:val="Heading3"/>
      </w:pPr>
      <w:r>
        <w:t xml:space="preserve">4.1 Character Encoding and Localization</w:t>
      </w:r>
    </w:p>
    <w:p>
      <w:pPr>
        <w:pStyle w:val="FirstParagraph"/>
      </w:pPr>
      <w:r>
        <w:t xml:space="preserve">A significant portion of the testing focused on input method reliability. Developers in Ankara frequently switch between English code syntax and Turkish documentation. The results indicated that several default configurations in popular international editors failed to render Turkish characters correctly without manual intervention regarding UTF-8 encoding settings. Editors that did not auto-detect locale settings based on the system region (Turkey/Ankara) experienced a 15% higher error rate in autocomplete features when dealing with mixed-language codebases.</w:t>
      </w:r>
    </w:p>
    <w:bookmarkEnd w:id="24"/>
    <w:bookmarkStart w:id="25" w:name="performance-and-latency"/>
    <w:p>
      <w:pPr>
        <w:pStyle w:val="Heading3"/>
      </w:pPr>
      <w:r>
        <w:t xml:space="preserve">4.2 Performance and Latency</w:t>
      </w:r>
    </w:p>
    <w:p>
      <w:pPr>
        <w:pStyle w:val="FirstParagraph"/>
      </w:pPr>
      <w:r>
        <w:t xml:space="preserve">Network latency tests conducted from Ankara revealed that cloud-synced editor plugins suffered from occasional timeouts due to server routing. Editors that relied heavily on real-time cloud synchronization for plugin updates showed degraded performance compared to those allowing local offline package management. This is particularly relevant for projects in Ankara involving sensitive data, where internet access may be restricted or air-gapped.</w:t>
      </w:r>
    </w:p>
    <w:bookmarkEnd w:id="25"/>
    <w:bookmarkStart w:id="26" w:name="security-and-compliance"/>
    <w:p>
      <w:pPr>
        <w:pStyle w:val="Heading3"/>
      </w:pPr>
      <w:r>
        <w:t xml:space="preserve">4.3 Security and Compliance</w:t>
      </w:r>
    </w:p>
    <w:p>
      <w:pPr>
        <w:pStyle w:val="FirstParagraph"/>
      </w:pPr>
      <w:r>
        <w:t xml:space="preserve">In the context of Turkey’s growing cybersecurity sector, the audit trails provided by different editors were analyzed. The report highlights that certain lightweight editors lacked sufficient logging capabilities required for compliance with local data protection regulations (KVKK). Editors that offered robust version control integration out-of-the-box were preferred by participants in this lab session.</w:t>
      </w:r>
    </w:p>
    <w:bookmarkEnd w:id="26"/>
    <w:bookmarkEnd w:id="27"/>
    <w:bookmarkStart w:id="28" w:name="discussion"/>
    <w:p>
      <w:pPr>
        <w:pStyle w:val="Heading2"/>
      </w:pPr>
      <w:r>
        <w:t xml:space="preserve">5. Discussion</w:t>
      </w:r>
    </w:p>
    <w:p>
      <w:pPr>
        <w:pStyle w:val="FirstParagraph"/>
      </w:pPr>
      <w:r>
        <w:t xml:space="preserve">The findings underscore the necessity of tailoring software tools to regional specifics. While an</w:t>
      </w:r>
      <w:r>
        <w:t xml:space="preserve"> </w:t>
      </w:r>
      <w:r>
        <w:rPr>
          <w:bCs/>
          <w:b/>
        </w:rPr>
        <w:t xml:space="preserve">Editor</w:t>
      </w:r>
      <w:r>
        <w:t xml:space="preserve"> </w:t>
      </w:r>
      <w:r>
        <w:t xml:space="preserve">is fundamentally a text manipulation tool, its utility is heavily dependent on the surrounding ecosystem. In Ankara, where bilingual programming (English code/Turkish documentation) is standard practice in many local startups and government agencies, seamless character support is not merely a convenience but a requirement for productivity.</w:t>
      </w:r>
    </w:p>
    <w:p>
      <w:pPr>
        <w:pStyle w:val="BodyText"/>
      </w:pPr>
      <w:r>
        <w:t xml:space="preserve">Moreover, the emphasis on security in Ankara’s tech sector demands that editors prioritize data privacy features. The laboratory observations suggest that developers here are increasingly wary of cloud dependencies due to both security concerns and infrastructure limitations in certain remote workspaces around the city. Therefore, an ideal editor solution for this demographic must offer powerful local processing capabilities with optional, secure cloud integration.</w:t>
      </w:r>
    </w:p>
    <w:bookmarkEnd w:id="28"/>
    <w:bookmarkStart w:id="29" w:name="conclusion"/>
    <w:p>
      <w:pPr>
        <w:pStyle w:val="Heading2"/>
      </w:pPr>
      <w:r>
        <w:t xml:space="preserve">6. Conclusion</w:t>
      </w:r>
    </w:p>
    <w:p>
      <w:pPr>
        <w:pStyle w:val="FirstParagraph"/>
      </w:pPr>
      <w:r>
        <w:t xml:space="preserve">This laboratory report concludes that while global text editors are generally robust, they require specific configuration optimizations to fully serve the professional needs of developers in Ankara, Turkey. The implementation of locale-aware settings for Turkish language support and enhanced offline security features is recommended. Future work should involve the development of a community-driven plugin repository tailored specifically for Turkish software engineers, facilitating easier access to localized resources and compliance tools.</w:t>
      </w:r>
    </w:p>
    <w:p>
      <w:pPr>
        <w:pStyle w:val="BodyText"/>
      </w:pPr>
      <w:r>
        <w:t xml:space="preserve">By addressing these localized needs, stakeholders in Turkey’s tech industry can enhance developer efficiency and security standards within the Ankara hub.</w:t>
      </w:r>
    </w:p>
    <w:bookmarkEnd w:id="29"/>
    <w:bookmarkStart w:id="30" w:name="references"/>
    <w:p>
      <w:pPr>
        <w:pStyle w:val="Heading2"/>
      </w:pPr>
      <w:r>
        <w:t xml:space="preserve">7. References</w:t>
      </w:r>
    </w:p>
    <w:p>
      <w:pPr>
        <w:numPr>
          <w:ilvl w:val="0"/>
          <w:numId w:val="1001"/>
        </w:numPr>
        <w:pStyle w:val="Compact"/>
      </w:pPr>
      <w:r>
        <w:t xml:space="preserve">Turkish Statistical Institute (TUIK). (2023). "ICT Sector Growth in Urban Centers: Focus on Ankara."</w:t>
      </w:r>
    </w:p>
    <w:p>
      <w:pPr>
        <w:numPr>
          <w:ilvl w:val="0"/>
          <w:numId w:val="1001"/>
        </w:numPr>
        <w:pStyle w:val="Compact"/>
      </w:pPr>
      <w:r>
        <w:t xml:space="preserve">KVKK Compliance Guidelines for Software Development Tools. (2022).</w:t>
      </w:r>
    </w:p>
    <w:p>
      <w:pPr>
        <w:numPr>
          <w:ilvl w:val="0"/>
          <w:numId w:val="1001"/>
        </w:numPr>
        <w:pStyle w:val="Compact"/>
      </w:pPr>
      <w:r>
        <w:t xml:space="preserve">Comparative Analysis of Open Source IDEs. Journal of Local Computing, Vol 14.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Evaluation of Advanced Text Editors in Ankara, Turkey</dc:title>
  <dc:creator/>
  <dc:language>en</dc:language>
  <cp:keywords/>
  <dcterms:created xsi:type="dcterms:W3CDTF">2026-07-29T01:48:23Z</dcterms:created>
  <dcterms:modified xsi:type="dcterms:W3CDTF">2026-07-29T01:48:23Z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