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1" w:name="X67392f2e314f056f6f320e773537d949fee2e09"/>
    <w:p>
      <w:pPr>
        <w:pStyle w:val="Heading1"/>
      </w:pPr>
      <w:r>
        <w:t xml:space="preserve">Comprehensive Lab Report on Editor System Integration</w:t>
      </w:r>
    </w:p>
    <w:bookmarkStart w:id="20" w:name="X19c007b9f92194eab6222a440d390802f64af8a"/>
    <w:p>
      <w:pPr>
        <w:pStyle w:val="Heading2"/>
      </w:pPr>
      <w:r>
        <w:t xml:space="preserve">Focused Region: United Arab Emirates Dubai</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Smart Technologies, Dubai Future Foundation</w:t>
      </w:r>
    </w:p>
    <w:bookmarkEnd w:id="20"/>
    <w:bookmarkEnd w:id="21"/>
    <w:bookmarkStart w:id="22" w:name="executive-summary"/>
    <w:p>
      <w:pPr>
        <w:pStyle w:val="Heading3"/>
      </w:pPr>
      <w:r>
        <w:t xml:space="preserve">1. Executive Summary</w:t>
      </w:r>
    </w:p>
    <w:p>
      <w:pPr>
        <w:pStyle w:val="FirstParagraph"/>
      </w:pPr>
      <w:r>
        <w:t xml:space="preserve">The rapid digital transformation agenda set forth by the leadership of the</w:t>
      </w:r>
      <w:r>
        <w:t xml:space="preserve"> </w:t>
      </w:r>
      <w:r>
        <w:rPr>
          <w:bCs/>
          <w:b/>
        </w:rPr>
        <w:t xml:space="preserve">United Arab Emirates Dubai</w:t>
      </w:r>
      <w:r>
        <w:t xml:space="preserve"> </w:t>
      </w:r>
      <w:r>
        <w:t xml:space="preserve">has necessitated the adoption of cutting-edge content management and editing technologies. This lab report evaluates the performance, security, and efficiency of a next-generation "Editor" platform designed to handle high-volume data processing in real-time. The primary objective was to determine if this specific Editor system could meet the stringent demands of Dubai’s government entities, where accuracy, speed, and data sovereignty are paramount. Initial findings indicate that the Editor system not only meets but exceeds the operational benchmarks required for deployment across various sectors in</w:t>
      </w:r>
      <w:r>
        <w:t xml:space="preserve"> </w:t>
      </w:r>
      <w:r>
        <w:rPr>
          <w:bCs/>
          <w:b/>
        </w:rPr>
        <w:t xml:space="preserve">United Arab Emirates Dubai</w:t>
      </w:r>
      <w:r>
        <w:t xml:space="preserve">, including healthcare, finance, and municipal services.</w:t>
      </w:r>
    </w:p>
    <w:bookmarkEnd w:id="22"/>
    <w:bookmarkStart w:id="23" w:name="introduction"/>
    <w:p>
      <w:pPr>
        <w:pStyle w:val="Heading3"/>
      </w:pPr>
      <w:r>
        <w:t xml:space="preserve">2. Introduction</w:t>
      </w:r>
    </w:p>
    <w:p>
      <w:pPr>
        <w:pStyle w:val="FirstParagraph"/>
      </w:pPr>
      <w:r>
        <w:t xml:space="preserve">Dubai has long been positioned as a global hub for innovation and technology within the Middle East. As part of its vision to become the smartest city in the world, the emirate continuously seeks to optimize its digital infrastructure. Central to this effort is the role of an advanced "Editor"—a sophisticated software interface that allows users to create, modify, manage, and publish content with precision. In this context, an Editor is not merely a word processor; it is a complex analytical tool capable of processing legal texts, engineering schematics, medical records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United Arab Emirates Dubai</dc:title>
  <dc:creator/>
  <dc:language>en</dc:language>
  <cp:keywords/>
  <dcterms:created xsi:type="dcterms:W3CDTF">2026-07-29T11:26:16Z</dcterms:created>
  <dcterms:modified xsi:type="dcterms:W3CDTF">2026-07-29T11:26:16Z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