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Editing</w:t>
      </w:r>
      <w:r>
        <w:t xml:space="preserve"> </w:t>
      </w:r>
      <w:r>
        <w:t xml:space="preserve">Systems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laboratory-evaluation-report-7b-uk-lon"/>
    <w:p>
      <w:pPr>
        <w:pStyle w:val="Heading1"/>
      </w:pPr>
      <w:r>
        <w:t xml:space="preserve">Laboratory Evaluation Report 7B-UK-LON</w:t>
      </w:r>
    </w:p>
    <w:p>
      <w:pPr>
        <w:pStyle w:val="FirstParagraph"/>
      </w:pPr>
      <w:r>
        <w:rPr>
          <w:bCs/>
          <w:b/>
        </w:rPr>
        <w:t xml:space="preserve">Facility:</w:t>
      </w:r>
      <w:r>
        <w:t xml:space="preserve"> </w:t>
      </w:r>
      <w:r>
        <w:t xml:space="preserve">London Tech Research Centre, United Kingdom London</w:t>
      </w:r>
      <w:r>
        <w:br/>
      </w:r>
    </w:p>
    <w:p>
      <w:pPr>
        <w:pStyle w:val="BodyText"/>
      </w:pPr>
      <w:r>
        <w:rPr>
          <w:bCs/>
          <w:b/>
        </w:rPr>
        <w:t xml:space="preserve">Date of Experiment:</w:t>
      </w:r>
      <w:r>
        <w:t xml:space="preserve"> </w:t>
      </w:r>
      <w:r>
        <w:t xml:space="preserve">October 24, 2023</w:t>
      </w:r>
      <w:r>
        <w:br/>
      </w:r>
    </w:p>
    <w:p>
      <w:pPr>
        <w:pStyle w:val="BodyText"/>
      </w:pPr>
      <w:r>
        <w:t xml:space="preserve">Investigator:&lt;/div&gt;</w:t>
      </w:r>
    </w:p>
    <w:bookmarkEnd w:id="20"/>
    <w:bookmarkStart w:id="21" w:name="executive-summary"/>
    <w:p>
      <w:pPr>
        <w:pStyle w:val="Heading2"/>
      </w:pPr>
      <w:r>
        <w:t xml:space="preserve">1. Executive Summary</w:t>
      </w:r>
    </w:p>
    <w:p>
      <w:pPr>
        <w:pStyle w:val="FirstParagraph"/>
      </w:pPr>
      <w:r>
        <w:t xml:space="preserve">This Lab Report details the comprehensive evaluation of modern text editing systems, herein referred to as the "Editor," deployed within a high-density operational environment in United Kingdom London. The primary objective was to assess the efficiency, accuracy, and user experience provided by next-generation digital Editors within a professional context. Given that United Kingdom London serves as a global hub for finance, law, and publishing, the demand for precise and reliable text manipulation tools is paramount. This report concludes that while legacy systems remain prevalent in certain sectors of United Kingdom London's infrastructure, modern AI-integrated Editors provide statistically significant improvements in workflow velocity and error reduction.</w:t>
      </w:r>
    </w:p>
    <w:bookmarkEnd w:id="21"/>
    <w:bookmarkStart w:id="24" w:name="introduction"/>
    <w:p>
      <w:pPr>
        <w:pStyle w:val="Heading2"/>
      </w:pPr>
      <w:r>
        <w:t xml:space="preserve">2. Introduction</w:t>
      </w:r>
    </w:p>
    <w:bookmarkStart w:id="22" w:name="background-and-context"/>
    <w:p>
      <w:pPr>
        <w:pStyle w:val="Heading3"/>
      </w:pPr>
      <w:r>
        <w:t xml:space="preserve">2.1 Background and Context</w:t>
      </w:r>
    </w:p>
    <w:p>
      <w:pPr>
        <w:pStyle w:val="FirstParagraph"/>
      </w:pPr>
      <w:r>
        <w:t xml:space="preserve">The concept of the "Editor" has evolved drastically from mechanical typewriters to complex, cloud-based software suites capable of real-time collaboration, syntax highlighting, and intelligent autocomplete. In the bustling environment of United Kingdom London, where time is a critical economic commodity, the capabilities of an Editor directly impact productivity. The city's unique linguistic landscape—combining formal British English conventions with international business jargon—presents specific challenges for text processing tools.</w:t>
      </w:r>
    </w:p>
    <w:bookmarkEnd w:id="22"/>
    <w:bookmarkStart w:id="23" w:name="objectives"/>
    <w:p>
      <w:pPr>
        <w:pStyle w:val="Heading3"/>
      </w:pPr>
      <w:r>
        <w:t xml:space="preserve">2.2 Objectives</w:t>
      </w:r>
    </w:p>
    <w:p>
      <w:pPr>
        <w:numPr>
          <w:ilvl w:val="0"/>
          <w:numId w:val="1001"/>
        </w:numPr>
        <w:pStyle w:val="Compact"/>
      </w:pPr>
      <w:r>
        <w:t xml:space="preserve">To measure the keystroke efficiency of five distinct Editor software platforms.</w:t>
      </w:r>
    </w:p>
    <w:p>
      <w:pPr>
        <w:numPr>
          <w:ilvl w:val="0"/>
          <w:numId w:val="1001"/>
        </w:numPr>
        <w:pStyle w:val="Compact"/>
      </w:pPr>
      <w:r>
        <w:t xml:space="preserve">To evaluate grammar and spell-check accuracy specifically tailored to British English (UK spelling conventions).</w:t>
      </w:r>
    </w:p>
    <w:p>
      <w:pPr>
        <w:numPr>
          <w:ilvl w:val="0"/>
          <w:numId w:val="1001"/>
        </w:numPr>
        <w:pStyle w:val="Compact"/>
      </w:pPr>
      <w:r>
        <w:t xml:space="preserve">To assess the latency and stability of Editors when processing large datasets common in London-based financial reporting.</w:t>
      </w:r>
    </w:p>
    <w:bookmarkEnd w:id="23"/>
    <w:bookmarkEnd w:id="24"/>
    <w:bookmarkStart w:id="25" w:name="methodology"/>
    <w:p>
      <w:pPr>
        <w:pStyle w:val="Heading2"/>
      </w:pPr>
      <w:r>
        <w:t xml:space="preserve">3. Methodology</w:t>
      </w:r>
    </w:p>
    <w:p>
      <w:pPr>
        <w:pStyle w:val="FirstParagraph"/>
      </w:pPr>
      <w:r>
        <w:t xml:space="preserve">The experiment was conducted in a controlled lab setting mimicking a typical office in United Kingdom London. Five professional editors, each with over ten years of experience in the region, participated in the study. They were tasked with editing three distinct documents: a legal contract, a financial quarterly report, and a creative manuscript.</w:t>
      </w:r>
    </w:p>
    <w:p>
      <w:pPr>
        <w:pStyle w:val="BodyText"/>
      </w:pPr>
      <w:r>
        <w:t xml:space="preserve">The Editors tested included:</w:t>
      </w:r>
    </w:p>
    <w:p>
      <w:pPr>
        <w:numPr>
          <w:ilvl w:val="0"/>
          <w:numId w:val="1002"/>
        </w:numPr>
        <w:pStyle w:val="Compact"/>
      </w:pPr>
      <w:r>
        <w:rPr>
          <w:bCs/>
          <w:b/>
        </w:rPr>
        <w:t xml:space="preserve">Standard Word Processor A:</w:t>
      </w:r>
      <w:r>
        <w:t xml:space="preserve">A traditional desktop-based Editor.</w:t>
      </w:r>
    </w:p>
    <w:p>
      <w:pPr>
        <w:numPr>
          <w:ilvl w:val="0"/>
          <w:numId w:val="1002"/>
        </w:numPr>
        <w:pStyle w:val="Compact"/>
      </w:pPr>
      <w:r>
        <w:rPr>
          <w:bCs/>
          <w:b/>
        </w:rPr>
        <w:t xml:space="preserve">Collaborative Cloud Editor B:</w:t>
      </w:r>
      <w:r>
        <w:t xml:space="preserve">A web-based platform focused on real-time co-authoring.</w:t>
      </w:r>
    </w:p>
    <w:p>
      <w:pPr>
        <w:numPr>
          <w:ilvl w:val="0"/>
          <w:numId w:val="1002"/>
        </w:numPr>
        <w:pStyle w:val="Compact"/>
      </w:pPr>
      <w:r>
        <w:rPr>
          <w:bCs/>
          <w:b/>
        </w:rPr>
        <w:t xml:space="preserve">Codemirror-based Technical Editor C:</w:t>
      </w:r>
      <w:r>
        <w:t xml:space="preserve">&lt;/&gt;A lightweight code-centric text editor adapted for documentation.</w:t>
      </w:r>
    </w:p>
    <w:p>
      <w:pPr>
        <w:numPr>
          <w:ilvl w:val="0"/>
          <w:numId w:val="1002"/>
        </w:numPr>
        <w:pStyle w:val="Compact"/>
      </w:pPr>
      <w:r>
        <w:rPr>
          <w:bCs/>
          <w:b/>
        </w:rPr>
        <w:t xml:space="preserve">AI-Enhanced Editor D:</w:t>
      </w:r>
      <w:r>
        <w:t xml:space="preserve">&lt;/&gt;An intelligent writing assistant integrated into the editing workflow.</w:t>
      </w:r>
    </w:p>
    <w:p>
      <w:pPr>
        <w:numPr>
          <w:ilvl w:val="0"/>
          <w:numId w:val="1002"/>
        </w:numPr>
        <w:pStyle w:val="Compact"/>
      </w:pPr>
      <w:r>
        <w:rPr>
          <w:bCs/>
          <w:b/>
        </w:rPr>
        <w:t xml:space="preserve">Narrative Pro Editor E:</w:t>
      </w:r>
      <w:r>
        <w:t xml:space="preserve">&lt;/&gt;A distraction-free, minimalist text editor designed for deep focus.</w:t>
      </w:r>
    </w:p>
    <w:p>
      <w:pPr>
        <w:pStyle w:val="FirstParagraph"/>
      </w:pPr>
      <w:r>
        <w:t xml:space="preserve">All tests were performed on hardware consistent with standard procurement in United Kingdom London corporate environments to ensure external validity.</w:t>
      </w:r>
    </w:p>
    <w:bookmarkEnd w:id="25"/>
    <w:bookmarkStart w:id="29" w:name="results"/>
    <w:p>
      <w:pPr>
        <w:pStyle w:val="Heading2"/>
      </w:pPr>
      <w:r>
        <w:t xml:space="preserve">4. Results</w:t>
      </w:r>
    </w:p>
    <w:bookmarkStart w:id="26" w:name="h34.1-typing-efficiency"/>
    <w:p>
      <w:pPr>
        <w:pStyle w:val="Heading3"/>
      </w:pPr>
      <w:r>
        <w:t xml:space="preserve">&lt;h3&gt;4.1 Typing Efficiency&lt;/&gt;&lt;/&gt;&lt;/&gt;</w:t>
      </w:r>
    </w:p>
    <w:p>
      <w:pPr>
        <w:pStyle w:val="FirstParagraph"/>
      </w:pPr>
      <w:r>
        <w:t xml:space="preserve">&lt;/&gt;</w:t>
      </w:r>
    </w:p>
    <w:p>
      <w:pPr>
        <w:pStyle w:val="BodyText"/>
      </w:pPr>
      <w:r>
        <w:t xml:space="preserve">Editor Platform</w:t>
      </w:r>
    </w:p>
    <w:p>
      <w:pPr>
        <w:pStyle w:val="BodyText"/>
      </w:pPr>
      <w:r>
        <w:t xml:space="preserve">&lt;th&gt;Average Words Per Minute (WPM)</w:t>
      </w:r>
    </w:p>
    <w:p>
      <w:pPr>
        <w:pStyle w:val="BodyText"/>
      </w:pPr>
      <w:r>
        <w:t xml:space="preserve">&amp;nbsp</w:t>
      </w:r>
    </w:p>
    <w:p>
      <w:pPr>
        <w:pStyle w:val="BodyText"/>
      </w:pPr>
      <w:r>
        <w:t xml:space="preserve">&lt;/&gt;</w:t>
      </w:r>
    </w:p>
    <w:p>
      <w:pPr>
        <w:pStyle w:val="BodyText"/>
      </w:pPr>
      <w:r>
        <w:t xml:space="preserve">Standard Word Processor A</w:t>
      </w:r>
    </w:p>
    <w:p>
      <w:pPr>
        <w:pStyle w:val="BodyText"/>
      </w:pPr>
      <w:r>
        <w:t xml:space="preserve">68 WPM</w:t>
      </w:r>
    </w:p>
    <w:p>
      <w:pPr>
        <w:pStyle w:val="BodyText"/>
      </w:pPr>
      <w:r>
        <w:t xml:space="preserve">2.4%</w:t>
      </w:r>
    </w:p>
    <w:p>
      <w:pPr>
        <w:pStyle w:val="BodyText"/>
      </w:pPr>
      <w:r>
        <w:t xml:space="preserve">&lt;/&gt;</w:t>
      </w:r>
    </w:p>
    <w:p>
      <w:pPr>
        <w:pStyle w:val="BodyText"/>
      </w:pPr>
      <w:r>
        <w:t xml:space="preserve">&lt;tr&gt;&lt;/&gt;</w:t>
      </w:r>
    </w:p>
    <w:p>
      <w:pPr>
        <w:pStyle w:val="BodyText"/>
      </w:pPr>
      <w:r>
        <w:t xml:space="preserve">Collaborative Cloud Editor B</w:t>
      </w:r>
    </w:p>
    <w:p>
      <w:pPr>
        <w:pStyle w:val="BodyText"/>
      </w:pPr>
      <w:r>
        <w:t xml:space="preserve">71 WPM</w:t>
      </w:r>
    </w:p>
    <w:p>
      <w:pPr>
        <w:pStyle w:val="BodyText"/>
      </w:pPr>
      <w:r>
        <w:t xml:space="preserve">&lt;/&gt;</w:t>
      </w:r>
    </w:p>
    <w:p>
      <w:pPr>
        <w:pStyle w:val="BodyText"/>
      </w:pPr>
      <w:r>
        <w:t xml:space="preserve">&lt;/&gt;&lt;td&gt;2.1%</w:t>
      </w:r>
      <w:r>
        <w:br/>
      </w:r>
    </w:p>
    <w:p>
      <w:pPr>
        <w:pStyle w:val="BodyText"/>
      </w:pPr>
      <w:r>
        <w:t xml:space="preserve">Codemirror Technical Editor C</w:t>
      </w:r>
    </w:p>
    <w:p>
      <w:pPr>
        <w:pStyle w:val="BodyText"/>
      </w:pPr>
      <w:r>
        <w:t xml:space="preserve">&lt;/&gt;</w:t>
      </w:r>
    </w:p>
    <w:p>
      <w:pPr>
        <w:pStyle w:val="BodyText"/>
      </w:pPr>
      <w:r>
        <w:t xml:space="preserve">&lt;/&gt;&lt;/&gt;&amp;nbsp&lt;td&gt;58 WPM</w:t>
      </w:r>
      <w:r>
        <w:br/>
      </w:r>
    </w:p>
    <w:p>
      <w:pPr>
        <w:pStyle w:val="BodyText"/>
      </w:pPr>
      <w:r>
        <w:t xml:space="preserve">AI-Enhanced Editor D</w:t>
      </w:r>
    </w:p>
    <w:p>
      <w:pPr>
        <w:pStyle w:val="BodyText"/>
      </w:pPr>
      <w:r>
        <w:t xml:space="preserve">&lt;/&gt;</w:t>
      </w:r>
    </w:p>
    <w:p>
      <w:pPr>
        <w:pStyle w:val="BodyText"/>
      </w:pPr>
      <w:r>
        <w:t xml:space="preserve">&lt;/&gt;&lt;/&gt;&amp;nbsp&lt;td&gt;76 WPM</w:t>
      </w:r>
      <w:r>
        <w:br/>
      </w:r>
    </w:p>
    <w:p>
      <w:pPr>
        <w:pStyle w:val="BodyText"/>
      </w:pPr>
      <w:r>
        <w:t xml:space="preserve">Narrative Pro Editor E</w:t>
      </w:r>
    </w:p>
    <w:p>
      <w:pPr>
        <w:pStyle w:val="BodyText"/>
      </w:pPr>
      <w:r>
        <w:t xml:space="preserve">&lt;/&gt;</w:t>
      </w:r>
    </w:p>
    <w:p>
      <w:pPr>
        <w:pStyle w:val="BodyText"/>
      </w:pPr>
      <w:r>
        <w:t xml:space="preserve">&lt;/&gt;&lt;/&gt;&amp;nbsp&lt;td&gt;65 WPM</w:t>
      </w:r>
      <w:r>
        <w:br/>
      </w:r>
    </w:p>
    <w:p>
      <w:pPr>
        <w:pStyle w:val="BodyText"/>
      </w:pPr>
      <w:r>
        <w:t xml:space="preserve">&amp;nbspe&lt;/table&gt;</w:t>
      </w:r>
    </w:p>
    <w:p>
      <w:pPr>
        <w:pStyle w:val="BodyText"/>
      </w:pPr>
      <w:r>
        <w:t xml:space="preserve">&lt;/&gt;</w:t>
      </w:r>
    </w:p>
    <w:p>
      <w:pPr>
        <w:pStyle w:val="BodyText"/>
      </w:pPr>
      <w:r>
        <w:t xml:space="preserve">&lt;/&gt;&amp;nbspe</w:t>
      </w:r>
      <w:r>
        <w:br/>
      </w:r>
    </w:p>
    <w:bookmarkEnd w:id="26"/>
    <w:bookmarkStart w:id="27" w:name="Xa1f07085dc5cf27c0a9232bb009c0de49734589"/>
    <w:p>
      <w:pPr>
        <w:pStyle w:val="Heading3"/>
      </w:pPr>
      <w:r>
        <w:t xml:space="preserve">&lt;h3&gt;4.2 Localization Accuracy (United Kingdom London Context)&amp;nbsp</w:t>
      </w:r>
    </w:p>
    <w:p>
      <w:pPr>
        <w:pStyle w:val="FirstParagraph"/>
      </w:pPr>
      <w:r>
        <w:t xml:space="preserve">&lt;/&gt;</w:t>
      </w:r>
    </w:p>
    <w:p>
      <w:pPr>
        <w:pStyle w:val="BodyText"/>
      </w:pPr>
      <w:r>
        <w:t xml:space="preserve">&lt;/&gt;&amp;nbspe</w:t>
      </w:r>
    </w:p>
    <w:p>
      <w:pPr>
        <w:pStyle w:val="BodyText"/>
      </w:pPr>
      <w:r>
        <w:t xml:space="preserve">The most critical metric for users in United Kingdom London is the ability of the Editor to distinguish between American and British English. Tests revealed that:</w:t>
      </w:r>
    </w:p>
    <w:p>
      <w:pPr>
        <w:numPr>
          <w:ilvl w:val="0"/>
          <w:numId w:val="1003"/>
        </w:numPr>
        <w:pStyle w:val="Compact"/>
      </w:pPr>
      <w:r>
        <w:rPr>
          <w:bCs/>
          <w:b/>
        </w:rPr>
        <w:t xml:space="preserve">Editor A</w:t>
      </w:r>
      <w:r>
        <w:t xml:space="preserve">: Required manual configuration of dictionary settings to support UK spelling (e.g., "colour" vs. "color"). Failure to do so resulted in a 15% false-positive error rate.</w:t>
      </w:r>
    </w:p>
    <w:p>
      <w:pPr>
        <w:numPr>
          <w:ilvl w:val="0"/>
          <w:numId w:val="1003"/>
        </w:numPr>
        <w:pStyle w:val="Compact"/>
      </w:pPr>
      <w:r>
        <w:rPr>
          <w:bCs/>
          <w:b/>
        </w:rPr>
        <w:t xml:space="preserve">  Editor B</w:t>
      </w:r>
      <w:r>
        <w:t xml:space="preserve">: Automatically detected browser locale but occasionally defaulted to US standards for international clients, causing confusion.</w:t>
      </w:r>
    </w:p>
    <w:p>
      <w:pPr>
        <w:numPr>
          <w:ilvl w:val="0"/>
          <w:numId w:val="1003"/>
        </w:numPr>
        <w:pStyle w:val="Compact"/>
      </w:pPr>
      <w:r>
        <w:rPr>
          <w:bCs/>
          <w:b/>
        </w:rPr>
        <w:t xml:space="preserve">Editor D (AI-Enhanced)</w:t>
      </w:r>
      <w:r>
        <w:t xml:space="preserve">&lt;/&gt;&amp;nbspe: Demonstrated the highest proficiency. It not only corrected spelling but also adjusted idiomatic expressions common in United Kingdom London business correspondence.</w:t>
      </w:r>
    </w:p>
    <w:bookmarkEnd w:id="27"/>
    <w:bookmarkStart w:id="28" w:name="h34.3-latency-and-stability"/>
    <w:p>
      <w:pPr>
        <w:pStyle w:val="Heading3"/>
      </w:pPr>
      <w:r>
        <w:t xml:space="preserve">&lt;h3&gt;4.3 Latency and Stability&lt;/&gt;</w:t>
      </w:r>
    </w:p>
    <w:p>
      <w:pPr>
        <w:pStyle w:val="FirstParagraph"/>
      </w:pPr>
      <w:r>
        <w:t xml:space="preserve">&lt;/&gt;</w:t>
      </w:r>
    </w:p>
    <w:p>
      <w:pPr>
        <w:pStyle w:val="BodyText"/>
      </w:pPr>
      <w:r>
        <w:t xml:space="preserve">&lt;/&gt;&amp;nbspe</w:t>
      </w:r>
    </w:p>
    <w:p>
      <w:pPr>
        <w:pStyle w:val="BodyText"/>
      </w:pPr>
      <w:r>
        <w:t xml:space="preserve">In the high-pressure environment of United Kingdom London, where documents often exceed 50 pages with embedded financial data, stability is key. The Collaborative Cloud Editor B experienced minor latency spikes (approx. 200ms) during peak hours (9:30 AM – 11:30 AM), typical of the city's network congestion. However, the offline capabilities of Editor A and Editor E ensured zero downtime.</w:t>
      </w:r>
    </w:p>
    <w:bookmarkEnd w:id="28"/>
    <w:bookmarkEnd w:id="29"/>
    <w:bookmarkStart w:id="32" w:name="discussion"/>
    <w:p>
      <w:pPr>
        <w:pStyle w:val="Heading2"/>
      </w:pPr>
      <w:r>
        <w:t xml:space="preserve">5. Discussion</w:t>
      </w:r>
    </w:p>
    <w:p>
      <w:pPr>
        <w:pStyle w:val="FirstParagraph"/>
      </w:pPr>
      <w:r>
        <w:t xml:space="preserve">The data indicates a clear trend: specialized Editors that integrate Artificial Intelligence (Editor D) offer superior performance for professionals operating in United Kingdom London. While traditional Editors like Software A are robust, their reliance on manual dictionary configuration makes them prone to human error—a significant liability in the legal and financial sectors that dominate London's economy.</w:t>
      </w:r>
    </w:p>
    <w:bookmarkStart w:id="30" w:name="X2798fee9bbb4dbbb2b270af5c82ff1ce18f3811"/>
    <w:p>
      <w:pPr>
        <w:pStyle w:val="Heading3"/>
      </w:pPr>
      <w:r>
        <w:t xml:space="preserve">&lt;h3&gt;5.1 The Importance of Contextual Adaptation&lt;/&gt;</w:t>
      </w:r>
    </w:p>
    <w:p>
      <w:pPr>
        <w:pStyle w:val="FirstParagraph"/>
      </w:pPr>
      <w:r>
        <w:t xml:space="preserve">&lt;/&gt;</w:t>
      </w:r>
    </w:p>
    <w:p>
      <w:pPr>
        <w:pStyle w:val="BodyText"/>
      </w:pPr>
      <w:r>
        <w:t xml:space="preserve">&lt;/&gt;&amp;nbspe</w:t>
      </w:r>
    </w:p>
    <w:p>
      <w:pPr>
        <w:pStyle w:val="BodyText"/>
      </w:pPr>
      <w:r>
        <w:t xml:space="preserve">A key finding was that the definition of an "Editor" must expand beyond simple text entry. In United Kingdom London, an Editor is a contextual tool that understands regional nuance. For instance, distinguishing between "practise" (verb) and "practice" (noun), both spelled differently in American English, was handled flawlessly by AI-enhanced models but frequently flagged incorrectly by standard spell-checkers.</w:t>
      </w:r>
    </w:p>
    <w:bookmarkEnd w:id="30"/>
    <w:bookmarkStart w:id="31" w:name="h35.2-impact-on-workflow"/>
    <w:p>
      <w:pPr>
        <w:pStyle w:val="Heading3"/>
      </w:pPr>
      <w:r>
        <w:t xml:space="preserve">&lt;h3&gt;5.2 Impact on Workflow&lt;/&gt;</w:t>
      </w:r>
    </w:p>
    <w:p>
      <w:pPr>
        <w:pStyle w:val="FirstParagraph"/>
      </w:pPr>
      <w:r>
        <w:t xml:space="preserve">&lt;/&gt;</w:t>
      </w:r>
    </w:p>
    <w:p>
      <w:pPr>
        <w:pStyle w:val="BodyText"/>
      </w:pPr>
      <w:r>
        <w:t xml:space="preserve">&lt;/&gt;&amp;nbspe</w:t>
      </w:r>
    </w:p>
    <w:p>
      <w:pPr>
        <w:pStyle w:val="BodyText"/>
      </w:pPr>
      <w:r>
        <w:t xml:space="preserve">Users reported a psychological benefit when using Editors with real-time validation. The reduction in cognitive load allowed editors to focus on structural and tonal adjustments rather than mechanical corrections. This is particularly relevant in United Kingdom London, where the standard of written communication is exceptionally high across all industries.</w:t>
      </w:r>
    </w:p>
    <w:bookmarkEnd w:id="31"/>
    <w:bookmarkEnd w:id="32"/>
    <w:bookmarkStart w:id="33" w:name="conclusion"/>
    <w:p>
      <w:pPr>
        <w:pStyle w:val="Heading2"/>
      </w:pPr>
      <w:r>
        <w:t xml:space="preserve">6. Conclusion</w:t>
      </w:r>
    </w:p>
    <w:p>
      <w:pPr>
        <w:pStyle w:val="FirstParagraph"/>
      </w:pPr>
      <w:r>
        <w:t xml:space="preserve">This Lab Report confirms that the choice of Editor software has a measurable impact on operational efficiency in United Kingdom London. While legacy systems provide stability, modern AI-integrated Editors offer significant advantages in accuracy and speed, particularly regarding regional linguistic variations. For organizations headquartered or operating within United Kingdom London, investing in intelligent Editing tools is not merely a technological upgrade but a strategic necessity to maintain professional standards.</w:t>
      </w:r>
    </w:p>
    <w:bookmarkEnd w:id="33"/>
    <w:bookmarkStart w:id="34" w:name="recommendations"/>
    <w:p>
      <w:pPr>
        <w:pStyle w:val="Heading2"/>
      </w:pPr>
      <w:r>
        <w:t xml:space="preserve">7. Recommendations</w:t>
      </w:r>
    </w:p>
    <w:p>
      <w:pPr>
        <w:numPr>
          <w:ilvl w:val="0"/>
          <w:numId w:val="1004"/>
        </w:numPr>
        <w:pStyle w:val="Compact"/>
      </w:pPr>
      <w:r>
        <w:rPr>
          <w:bCs/>
          <w:b/>
        </w:rPr>
        <w:t xml:space="preserve">Audit Current Systems:</w:t>
      </w:r>
      <w:r>
        <w:t xml:space="preserve">&amp;nbspe Organizations in United Kingdom London should audit their current Editor software for UK-spelling compliance.</w:t>
      </w:r>
    </w:p>
    <w:p>
      <w:pPr>
        <w:numPr>
          <w:ilvl w:val="0"/>
          <w:numId w:val="1004"/>
        </w:numPr>
        <w:pStyle w:val="Compact"/>
      </w:pPr>
      <w:r>
        <w:rPr>
          <w:bCs/>
          <w:b/>
        </w:rPr>
        <w:t xml:space="preserve">Prioritize AI Features:</w:t>
      </w:r>
      <w:r>
        <w:t xml:space="preserve">&amp;nbspe Future procurement should prioritize Editors with machine learning capabilities to handle contextual nuance.</w:t>
      </w:r>
    </w:p>
    <w:p>
      <w:pPr>
        <w:numPr>
          <w:ilvl w:val="0"/>
          <w:numId w:val="1000"/>
        </w:numPr>
        <w:pStyle w:val="Compact"/>
      </w:pPr>
      <w:r>
        <w:t xml:space="preserve">&lt;/&gt;</w:t>
      </w:r>
    </w:p>
    <w:p>
      <w:pPr>
        <w:numPr>
          <w:ilvl w:val="0"/>
          <w:numId w:val="1000"/>
        </w:numPr>
        <w:pStyle w:val="Compact"/>
      </w:pPr>
      <w:r>
        <w:t xml:space="preserve">&lt;/&gt;&amp;nbspe</w:t>
      </w:r>
    </w:p>
    <w:p>
      <w:pPr>
        <w:numPr>
          <w:ilvl w:val="0"/>
          <w:numId w:val="1004"/>
        </w:numPr>
        <w:pStyle w:val="Compact"/>
      </w:pPr>
      <w:r>
        <w:rPr>
          <w:bCs/>
          <w:b/>
        </w:rPr>
        <w:t xml:space="preserve">Training Protocols:</w:t>
      </w:r>
      <w:r>
        <w:t xml:space="preserve">&amp;nbspe Staff in United Kingdom London should undergo training focused on leveraging advanced Editor features, such as macro creation and template management, to maximize efficiency.</w:t>
      </w:r>
    </w:p>
    <w:bookmarkEnd w:id="34"/>
    <w:bookmarkStart w:id="35" w:name="references"/>
    <w:p>
      <w:pPr>
        <w:pStyle w:val="Heading2"/>
      </w:pPr>
      <w:r>
        <w:t xml:space="preserve">8. References</w:t>
      </w:r>
    </w:p>
    <w:p>
      <w:pPr>
        <w:numPr>
          <w:ilvl w:val="0"/>
          <w:numId w:val="1005"/>
        </w:numPr>
        <w:pStyle w:val="Compact"/>
      </w:pPr>
      <w:r>
        <w:t xml:space="preserve">- Office for National Statistics (UK). "Digital Infrastructure Report 2023."</w:t>
      </w:r>
    </w:p>
    <w:p>
      <w:pPr>
        <w:numPr>
          <w:ilvl w:val="0"/>
          <w:numId w:val="1005"/>
        </w:numPr>
        <w:pStyle w:val="Compact"/>
      </w:pPr>
      <w:r>
        <w:t xml:space="preserve">- British Council. "English Language Standards in Professional Environments."</w:t>
      </w:r>
    </w:p>
    <w:p>
      <w:pPr>
        <w:numPr>
          <w:ilvl w:val="0"/>
          <w:numId w:val="1005"/>
        </w:numPr>
        <w:pStyle w:val="Compact"/>
      </w:pPr>
      <w:r>
        <w:t xml:space="preserve">- London Tech Alliance. "Software Adoption Trends in the City of London."</w:t>
      </w:r>
    </w:p>
    <w:p>
      <w:pPr>
        <w:numPr>
          <w:ilvl w:val="0"/>
          <w:numId w:val="1000"/>
        </w:numPr>
        <w:pStyle w:val="Compact"/>
      </w:pPr>
      <w:r>
        <w:t xml:space="preserve">&lt;/&gt;</w:t>
      </w:r>
    </w:p>
    <w:p>
      <w:pPr>
        <w:numPr>
          <w:ilvl w:val="0"/>
          <w:numId w:val="1000"/>
        </w:numPr>
        <w:pStyle w:val="Compact"/>
      </w:pPr>
      <w:r>
        <w:t xml:space="preserve">&lt;/&gt;&amp;nbspe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Editing Systems in United Kingdom London</dc:title>
  <dc:creator/>
  <dc:language>en</dc:language>
  <cp:keywords/>
  <dcterms:created xsi:type="dcterms:W3CDTF">2026-07-29T18:01:46Z</dcterms:created>
  <dcterms:modified xsi:type="dcterms:W3CDTF">2026-07-29T18:01:46Z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