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Editor</w:t>
      </w:r>
      <w:r>
        <w:t xml:space="preserve"> </w:t>
      </w:r>
      <w:r>
        <w:t xml:space="preserve">Tool</w:t>
      </w:r>
      <w:r>
        <w:t xml:space="preserve"> </w:t>
      </w:r>
      <w:r>
        <w:t xml:space="preserve">for</w:t>
      </w:r>
      <w:r>
        <w:t xml:space="preserve"> </w:t>
      </w:r>
      <w:r>
        <w:t xml:space="preserve">United</w:t>
      </w:r>
      <w:r>
        <w:t xml:space="preserve"> </w:t>
      </w:r>
      <w:r>
        <w:t xml:space="preserve">States</w:t>
      </w:r>
      <w:r>
        <w:t xml:space="preserve"> </w:t>
      </w:r>
      <w:r>
        <w:t xml:space="preserve">Miami</w:t>
      </w:r>
      <w:r>
        <w:t xml:space="preserve"> </w:t>
      </w:r>
      <w:r>
        <w:t xml:space="preserve">Operations</w:t>
      </w:r>
    </w:p>
    <w:bookmarkStart w:id="31" w:name="laboratory-assessment-report"/>
    <w:p>
      <w:pPr>
        <w:pStyle w:val="Heading1"/>
      </w:pPr>
      <w:r>
        <w:t xml:space="preserve">Laboratory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Technical Review Board, United States Miami Division</w:t>
      </w:r>
      <w:r>
        <w:br/>
      </w:r>
    </w:p>
    <w:p>
      <w:pPr>
        <w:pStyle w:val="BodyText"/>
      </w:pPr>
      <w:r>
        <w:rPr>
          <w:bCs/>
          <w:b/>
        </w:rPr>
        <w:t xml:space="preserve">Note:</w:t>
      </w:r>
      <w:r>
        <w:t xml:space="preserve"> </w:t>
      </w:r>
      <w:r>
        <w:t xml:space="preserve">This document serves as a formal Lab Report detailing the rigorous testing, validation, and qualitative assessment of the designated Editor software. The scope is strictly limited to its application within the specific geographic, linguistic, and operational framework of United States Miami.</w:t>
      </w:r>
    </w:p>
    <w:bookmarkStart w:id="20" w:name="introduction"/>
    <w:p>
      <w:pPr>
        <w:pStyle w:val="Heading2"/>
      </w:pPr>
      <w:r>
        <w:t xml:space="preserve">1. Introduction</w:t>
      </w:r>
    </w:p>
    <w:p>
      <w:pPr>
        <w:pStyle w:val="FirstParagraph"/>
      </w:pPr>
      <w:r>
        <w:t xml:space="preserve">In the contemporary digital landscape of content creation and technical documentation, the reliability of an Editor tool is paramount. This Lab Report aims to evaluate a sophisticated text editing platform—referred to herein as "The Editor"—specifically tailored for high-volume data processing and linguistic precision. The primary objective of this laboratory study is to determine if The Editor meets the stringent requirements necessary for deployment in United States Miami, a region characterized by its unique bilingual demographic, fast-paced commercial environment, and critical role as a gateway between North and South America.</w:t>
      </w:r>
    </w:p>
    <w:p>
      <w:pPr>
        <w:pStyle w:val="BodyText"/>
      </w:pPr>
      <w:r>
        <w:t xml:space="preserve">United States Miami operates not merely as a city but as a hub of international commerce, legal proceedings, healthcare administration, and media broadcasting. ConsequentlyThe Editor must demonstrate robust compatibility with English (American) standards while accommodating the specific localized nuances prevalent in this region. This report details the experimental procedures undertaken to validate these capabilities.</w:t>
      </w:r>
    </w:p>
    <w:bookmarkEnd w:id="20"/>
    <w:bookmarkStart w:id="21" w:name="objective-and-scope"/>
    <w:p>
      <w:pPr>
        <w:pStyle w:val="Heading2"/>
      </w:pPr>
      <w:r>
        <w:t xml:space="preserve">2. Objective and Scope</w:t>
      </w:r>
    </w:p>
    <w:p>
      <w:pPr>
        <w:pStyle w:val="FirstParagraph"/>
      </w:pPr>
      <w:r>
        <w:t xml:space="preserve">The core objectives of this laboratory analysis are threefold:</w:t>
      </w:r>
    </w:p>
    <w:p>
      <w:pPr>
        <w:numPr>
          <w:ilvl w:val="0"/>
          <w:numId w:val="1001"/>
        </w:numPr>
        <w:pStyle w:val="Compact"/>
      </w:pPr>
      <w:r>
        <w:t xml:space="preserve">To assess the linguistic accuracy of The Editor regarding American English conventions prevalent in United States Miami business and legal sectors.</w:t>
      </w:r>
    </w:p>
    <w:p>
      <w:pPr>
        <w:numPr>
          <w:ilvl w:val="0"/>
          <w:numId w:val="1001"/>
        </w:numPr>
        <w:pStyle w:val="Compact"/>
      </w:pPr>
      <w:r>
        <w:t xml:space="preserve">To evaluate the performance stability of The Editor under high-load conditions typical of Miami’s financial district workflows.</w:t>
      </w:r>
    </w:p>
    <w:p>
      <w:pPr>
        <w:numPr>
          <w:ilvl w:val="0"/>
          <w:numId w:val="1001"/>
        </w:numPr>
        <w:pStyle w:val="Compact"/>
      </w:pPr>
      <w:r>
        <w:t xml:space="preserve">To determine the suitability of The Editor for collaborative environments involving diverse user bases within United States Miami.</w:t>
      </w:r>
    </w:p>
    <w:p>
      <w:pPr>
        <w:pStyle w:val="FirstParagraph"/>
      </w:pPr>
      <w:r>
        <w:t xml:space="preserve">The scope is confined to version 4.2.1 of the software, tested across Windows 10/11 and macOS Sonoma operating systems, reflecting the primary hardware ecosystems utilized by professionals in United States Miami.</w:t>
      </w:r>
    </w:p>
    <w:bookmarkEnd w:id="21"/>
    <w:bookmarkStart w:id="22" w:name="methodology"/>
    <w:p>
      <w:pPr>
        <w:pStyle w:val="Heading2"/>
      </w:pPr>
      <w:r>
        <w:t xml:space="preserve">3. Methodology</w:t>
      </w:r>
    </w:p>
    <w:p>
      <w:pPr>
        <w:pStyle w:val="FirstParagraph"/>
      </w:pPr>
      <w:r>
        <w:t xml:space="preserve">The testing methodology employed a mixed-approach framework, combining quantitative stress tests with qualitative linguistic audits. The laboratory setup simulated three distinct environments representative of United States Miami:</w:t>
      </w:r>
    </w:p>
    <w:p>
      <w:pPr>
        <w:numPr>
          <w:ilvl w:val="0"/>
          <w:numId w:val="1002"/>
        </w:numPr>
        <w:pStyle w:val="Compact"/>
      </w:pPr>
      <w:r>
        <w:rPr>
          <w:bCs/>
          <w:b/>
        </w:rPr>
        <w:t xml:space="preserve">The Financial Sector Simulation:</w:t>
      </w:r>
      <w:r>
        <w:t xml:space="preserve"> </w:t>
      </w:r>
      <w:r>
        <w:t xml:space="preserve">High-speed document generation for banking reports, requiring strict adherence to formal American English grammar and formatting.</w:t>
      </w:r>
    </w:p>
    <w:p>
      <w:pPr>
        <w:numPr>
          <w:ilvl w:val="0"/>
          <w:numId w:val="1002"/>
        </w:numPr>
        <w:pStyle w:val="Compact"/>
      </w:pPr>
      <w:r>
        <w:rPr>
          <w:bCs/>
          <w:b/>
        </w:rPr>
        <w:t xml:space="preserve">The Healthcare Administration Scenario:</w:t>
      </w:r>
    </w:p>
    <w:p>
      <w:pPr>
        <w:numPr>
          <w:ilvl w:val="0"/>
          <w:numId w:val="1002"/>
        </w:numPr>
        <w:pStyle w:val="Compact"/>
      </w:pPr>
      <w:r>
        <w:rPr>
          <w:bCs/>
          <w:b/>
        </w:rPr>
        <w:t xml:space="preserve">The Media &amp; Broadcast Environment:</w:t>
      </w:r>
      <w:r>
        <w:t xml:space="preserve">Rapid script editing for television news stations located in United States Miami, emphasizing speed of input and real-time collaborative features.</w:t>
      </w:r>
    </w:p>
    <w:p>
      <w:pPr>
        <w:pStyle w:val="FirstParagraph"/>
      </w:pPr>
      <w:r>
        <w:t xml:space="preserve">Panels of five native English speakers from United States Miami, along with two bilingual Spanish-English editors, were utilized to test the linguistic responsiveness of The Editor. Performance metrics were recorded using standard laboratory monitoring tools to measure latency, memory usage, and crash frequency.</w:t>
      </w:r>
    </w:p>
    <w:bookmarkEnd w:id="22"/>
    <w:bookmarkStart w:id="26" w:name="results-and-analysis"/>
    <w:p>
      <w:pPr>
        <w:pStyle w:val="Heading2"/>
      </w:pPr>
      <w:r>
        <w:t xml:space="preserve">4. Results and Analysis</w:t>
      </w:r>
    </w:p>
    <w:bookmarkStart w:id="23" w:name="Xb3e3d849a1fa22a6fed27684ab915be38acf7ac"/>
    <w:p>
      <w:pPr>
        <w:pStyle w:val="Heading3"/>
      </w:pPr>
      <w:r>
        <w:t xml:space="preserve">4.1 Linguistic Accuracy in United States Miami Context</w:t>
      </w:r>
    </w:p>
    <w:p>
      <w:pPr>
        <w:pStyle w:val="FirstParagraph"/>
      </w:pPr>
      <w:r>
        <w:t xml:space="preserve">The Editor demonstrated exceptional proficiency in recognizing American English spelling conventions (e.g., "color" vs. "colour," "organize" vs. "organise"). During the tests, The Editor correctly identified 98% of contextual errors relevant to United States Miami business communications. However, a notable finding was the editor's handling of culturally specific terms common in South Florida.</w:t>
      </w:r>
    </w:p>
    <w:p>
      <w:pPr>
        <w:pStyle w:val="BodyText"/>
      </w:pPr>
      <w:r>
        <w:t xml:space="preserve">In scenarios involving real estate and maritime terminology prevalent in United States Miami (e.g., "condo," "marina," "hurricane season protocols"), The Editor’s dictionary required minor updates to fully recognize niche jargon. While the base American English dictionary was robust, the specific dialectal variations found in United States Miami showed a 4% false-positive flag rate for specialized local terms. This suggests that while The Editor is fundamentally sound, localized customization packages would enhance its utility specifically for United States Miami users.</w:t>
      </w:r>
    </w:p>
    <w:bookmarkEnd w:id="23"/>
    <w:bookmarkStart w:id="24" w:name="performance-and-stability"/>
    <w:p>
      <w:pPr>
        <w:pStyle w:val="Heading3"/>
      </w:pPr>
      <w:r>
        <w:t xml:space="preserve">4.2 Performance and Stability</w:t>
      </w:r>
    </w:p>
    <w:p>
      <w:pPr>
        <w:pStyle w:val="FirstParagraph"/>
      </w:pPr>
      <w:r>
        <w:t xml:space="preserve">In the Financial Sector Simulation, The Editor maintained stable performance even when handling documents exceeding 500 pages with embedded high-resolution images. Memory allocation remained within optimal limits (averaging 600MB RAM usage). However, under extreme stress conditions mimicking the peak trading hours of United States Miami’s financial district, a minor latency spike was observed during the auto-save function. This delay averaged 1.5 seconds, which did not result in data loss but could disrupt workflow continuity for high-frequency traders or analysts in United States Miami.</w:t>
      </w:r>
    </w:p>
    <w:bookmarkEnd w:id="24"/>
    <w:bookmarkStart w:id="25" w:name="collaborative-features"/>
    <w:p>
      <w:pPr>
        <w:pStyle w:val="Heading3"/>
      </w:pPr>
      <w:r>
        <w:t xml:space="preserve">4.3 Collaborative Features</w:t>
      </w:r>
    </w:p>
    <w:p>
      <w:pPr>
        <w:pStyle w:val="FirstParagraph"/>
      </w:pPr>
      <w:r>
        <w:t xml:space="preserve">The real-time collaboration tools performed admirably in the Media &amp; Broadcast Environment test. Multiple users editing simultaneously experienced negligible sync delays (under 200ms). This is critical for United States Miami newsrooms where speed is of the essence. The version history feature proved reliable, allowing editors in United States Miami to revert changes with precision.</w:t>
      </w:r>
    </w:p>
    <w:bookmarkEnd w:id="25"/>
    <w:bookmarkEnd w:id="26"/>
    <w:bookmarkStart w:id="27" w:name="discussion"/>
    <w:p>
      <w:pPr>
        <w:pStyle w:val="Heading2"/>
      </w:pPr>
      <w:r>
        <w:t xml:space="preserve">5. Discussion</w:t>
      </w:r>
    </w:p>
    <w:p>
      <w:pPr>
        <w:pStyle w:val="FirstParagraph"/>
      </w:pPr>
      <w:r>
        <w:t xml:space="preserve">The data collected indicates that The Editor is a highly capable tool for general use in United States Miami. Its foundation in standard American English makes it immediately deployable for most legal, corporate, and academic tasks within the region. However, the minor issues identified regarding localized jargon and peak-load latency require attention.</w:t>
      </w:r>
    </w:p>
    <w:p>
      <w:pPr>
        <w:pStyle w:val="BodyText"/>
      </w:pPr>
      <w:r>
        <w:t xml:space="preserve">The significance of these findings extends beyond technical metrics; they reflect the operational reality of United States Miami. The city demands tools that are not only technically proficient but also culturally attuned. For instance, the need for quick adaptation to Spanish-English code-switching, common in many United States Miami households and businesses, was not fully addressed by The Editor’s current spell-check settings. While it correctly flagged Spanglish terms as errors, a "bilingual mode" specifically tuned for United States Miami linguistic patterns could provide a significant competitive advantage.</w:t>
      </w:r>
    </w:p>
    <w:p>
      <w:pPr>
        <w:pStyle w:val="BodyText"/>
      </w:pPr>
      <w:r>
        <w:t xml:space="preserve">Furthermore, the latency issue during auto-save highlights the importance of cloud integration reliability in United States Miami, where internet connectivity can sometimes fluctuate due to weather-related infrastructure issues (e.g., hurricanes). An offline-first architecture with robust sync capabilities would be beneficial for users in United States Miami.</w:t>
      </w:r>
    </w:p>
    <w:bookmarkEnd w:id="27"/>
    <w:bookmarkStart w:id="28" w:name="recommendations"/>
    <w:p>
      <w:pPr>
        <w:pStyle w:val="Heading2"/>
      </w:pPr>
      <w:r>
        <w:t xml:space="preserve">6. Recommendations</w:t>
      </w:r>
    </w:p>
    <w:p>
      <w:pPr>
        <w:pStyle w:val="FirstParagraph"/>
      </w:pPr>
      <w:r>
        <w:t xml:space="preserve">Based on the findings of this Lab Report, the following recommendations are proposed for the optimization of The Editor for United States Miami deployment:</w:t>
      </w:r>
    </w:p>
    <w:p>
      <w:pPr>
        <w:numPr>
          <w:ilvl w:val="0"/>
          <w:numId w:val="1003"/>
        </w:numPr>
        <w:pStyle w:val="Compact"/>
      </w:pPr>
      <w:r>
        <w:rPr>
          <w:bCs/>
          <w:b/>
        </w:rPr>
        <w:t xml:space="preserve">Dialectal Customization:</w:t>
      </w:r>
    </w:p>
    <w:p>
      <w:pPr>
        <w:numPr>
          <w:ilvl w:val="0"/>
          <w:numId w:val="1003"/>
        </w:numPr>
        <w:pStyle w:val="Compact"/>
      </w:pPr>
      <w:r>
        <w:rPr>
          <w:bCs/>
          <w:b/>
        </w:rPr>
        <w:t xml:space="preserve">Bilingual Integration:</w:t>
      </w:r>
      <w:r>
        <w:t xml:space="preserve">Add a toggleable Spanish-English hybrid mode to cater to the unique linguistic landscape of United States Miami.</w:t>
      </w:r>
    </w:p>
    <w:p>
      <w:pPr>
        <w:numPr>
          <w:ilvl w:val="0"/>
          <w:numId w:val="1003"/>
        </w:numPr>
        <w:pStyle w:val="Compact"/>
      </w:pPr>
      <w:r>
        <w:rPr>
          <w:bCs/>
          <w:b/>
        </w:rPr>
        <w:t xml:space="preserve">Optimized Auto-Save:</w:t>
      </w:r>
    </w:p>
    <w:p>
      <w:pPr>
        <w:numPr>
          <w:ilvl w:val="0"/>
          <w:numId w:val="1003"/>
        </w:numPr>
        <w:pStyle w:val="Compact"/>
      </w:pPr>
      <w:r>
        <w:t xml:space="preserve">Offline Resilience:</w:t>
      </w:r>
    </w:p>
    <w:bookmarkEnd w:id="28"/>
    <w:bookmarkStart w:id="29" w:name="conclusion"/>
    <w:p>
      <w:pPr>
        <w:pStyle w:val="Heading2"/>
      </w:pPr>
      <w:r>
        <w:t xml:space="preserve">7. Conclusion</w:t>
      </w:r>
    </w:p>
    <w:p>
      <w:pPr>
        <w:pStyle w:val="FirstParagraph"/>
      </w:pPr>
      <w:r>
        <w:t xml:space="preserve">This Lab Report concludes that The Editor is a robust, reliable, and largely suitable tool for professional use in United States Miami. Its strong foundation in American English standards aligns well with the primary operational requirements of the region. However, to truly excel in the unique ecosystem of United States Miami—characterized by its bilingual population and specific economic drivers—targeted improvements are necessary.</w:t>
      </w:r>
    </w:p>
    <w:p>
      <w:pPr>
        <w:pStyle w:val="BodyText"/>
      </w:pPr>
      <w:r>
        <w:t xml:space="preserve">By addressing the localized jargon issues and optimizing performance for high-stress environments, The Editor can become an indispensable asset for professionals across United States Miami. The initial results are promising, indicating that with minor refinements, this tool will significantly enhance productivity and accuracy in the region’s diverse professional sectors.</w:t>
      </w:r>
    </w:p>
    <w:bookmarkEnd w:id="29"/>
    <w:bookmarkStart w:id="30" w:name="appendices"/>
    <w:p>
      <w:pPr>
        <w:pStyle w:val="Heading2"/>
      </w:pPr>
      <w:r>
        <w:t xml:space="preserve">8. Appendices</w:t>
      </w:r>
    </w:p>
    <w:p>
      <w:pPr>
        <w:pStyle w:val="FirstParagraph"/>
      </w:pPr>
      <w:r>
        <w:rPr>
          <w:iCs/>
          <w:i/>
        </w:rPr>
        <w:t xml:space="preserve">Appendix A: Detailed Latency Logs from Financial Simulation</w:t>
      </w:r>
    </w:p>
    <w:p>
      <w:pPr>
        <w:pStyle w:val="BodyText"/>
      </w:pPr>
      <w:r>
        <w:rPr>
          <w:iCs/>
          <w:i/>
        </w:rPr>
        <w:t xml:space="preserve">Appendix B: Linguistic Error Rate Breakdown for United States Miami Terminology</w:t>
      </w:r>
    </w:p>
    <w:p>
      <w:pPr>
        <w:pStyle w:val="BodyText"/>
      </w:pPr>
      <w:r>
        <w:rPr>
          <w:iCs/>
          <w:i/>
        </w:rPr>
        <w:t xml:space="preserve">Appendix C: User Feedback Surveys from Miami-Based Testers</w:t>
      </w:r>
    </w:p>
    <w:p>
      <w:pPr>
        <w:pStyle w:val="BodyText"/>
      </w:pPr>
      <w:r>
        <w:br/>
      </w:r>
      <w:r>
        <w:br/>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Editor Tool for United States Miami Operations</dc:title>
  <dc:creator/>
  <dc:language>en</dc:language>
  <cp:keywords/>
  <dcterms:created xsi:type="dcterms:W3CDTF">2026-07-29T11:43:55Z</dcterms:created>
  <dcterms:modified xsi:type="dcterms:W3CDTF">2026-07-29T11:43:55Z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