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Text</w:t>
      </w:r>
      <w:r>
        <w:t xml:space="preserve"> </w:t>
      </w:r>
      <w:r>
        <w:t xml:space="preserve">Editor</w:t>
      </w:r>
      <w:r>
        <w:t xml:space="preserve"> </w:t>
      </w:r>
      <w:r>
        <w:t xml:space="preserve">Implementation</w:t>
      </w:r>
      <w:r>
        <w:t xml:space="preserve"> </w:t>
      </w:r>
      <w:r>
        <w:t xml:space="preserve">for</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p>
      <w:pPr>
        <w:pStyle w:val="FirstParagraph"/>
      </w:pPr>
      <w:r>
        <w:t xml:space="preserve">```html</w:t>
      </w:r>
    </w:p>
    <w:bookmarkStart w:id="35" w:name="X96e271517cb46eaf0941bf4e642e345161a4609"/>
    <w:p>
      <w:pPr>
        <w:pStyle w:val="Heading1"/>
      </w:pPr>
      <w:r>
        <w:t xml:space="preserve">Laboratory Report: Development and Deployment of a Localized Text Editor for Vietnam Ho Chi Minh City</w:t>
      </w:r>
    </w:p>
    <w:p>
      <w:pPr>
        <w:pStyle w:val="FirstParagraph"/>
      </w:pPr>
      <w:r>
        <w:rPr>
          <w:bCs/>
          <w:b/>
        </w:rPr>
        <w:t xml:space="preserve">Date:</w:t>
      </w:r>
      <w:r>
        <w:t xml:space="preserve"> </w:t>
      </w:r>
      <w:r>
        <w:t xml:space="preserve">October 26, 2023</w:t>
      </w:r>
    </w:p>
    <w:p>
      <w:pPr>
        <w:pStyle w:val="BodyText"/>
      </w:pPr>
      <w:r>
        <w:rPr>
          <w:bCs/>
          <w:b/>
        </w:rPr>
        <w:t xml:space="preserve">Institution:</w:t>
      </w:r>
      <w:r>
        <w:t xml:space="preserve"> </w:t>
      </w:r>
      <w:r>
        <w:t xml:space="preserve">Institute of Technology and Digital Solutions, Vietnam Ho Chi Minh City Branch</w:t>
      </w:r>
    </w:p>
    <w:p>
      <w:pPr>
        <w:pStyle w:val="BodyText"/>
      </w:pPr>
      <w:r>
        <w:rPr>
          <w:bCs/>
          <w:b/>
        </w:rPr>
        <w:t xml:space="preserve">Status:</w:t>
      </w:r>
    </w:p>
    <w:bookmarkStart w:id="20" w:name="executive-summary"/>
    <w:p>
      <w:pPr>
        <w:pStyle w:val="Heading2"/>
      </w:pPr>
      <w:r>
        <w:t xml:space="preserve">1. Executive Summary</w:t>
      </w:r>
    </w:p>
    <w:p>
      <w:pPr>
        <w:pStyle w:val="FirstParagraph"/>
      </w:pPr>
      <w:r>
        <w:t xml:space="preserve">This laboratory report outlines the comprehensive research, development, and testing phases of a specialized text editing software solution designed specifically for the linguistic and technical requirements of Vietnam Ho Chi Minh City. As Vietnam Ho Chi Minh City rapidly emerges as the primary economic hub of Southeast Asia, there is an increasing demand for digital tools that support Vietnamese character encoding standards (Unicode VNI/TELEX/VNI) while maintaining compatibility with international coding environments. The objective of this lab was to engineer a lightweight, high-performance</w:t>
      </w:r>
      <w:r>
        <w:t xml:space="preserve"> </w:t>
      </w:r>
      <w:r>
        <w:rPr>
          <w:bCs/>
          <w:b/>
        </w:rPr>
        <w:t xml:space="preserve">Editor</w:t>
      </w:r>
      <w:r>
        <w:t xml:space="preserve"> </w:t>
      </w:r>
      <w:r>
        <w:t xml:space="preserve">capable handling complex orthographic features unique to the Vietnamese language in Vietnam Ho Chi Minh City. Preliminary results indicate that the new editor significantly improves typing efficiency and reduces encoding errors by 94% compared standard off-the-shelf alternatives currently used in local government offices and educational institutions.</w:t>
      </w:r>
    </w:p>
    <w:bookmarkEnd w:id="20"/>
    <w:bookmarkStart w:id="23" w:name="introduction"/>
    <w:p>
      <w:pPr>
        <w:pStyle w:val="Heading2"/>
      </w:pPr>
      <w:r>
        <w:t xml:space="preserve">2. Introduction</w:t>
      </w:r>
    </w:p>
    <w:bookmarkStart w:id="21" w:name="background-context"/>
    <w:p>
      <w:pPr>
        <w:pStyle w:val="Heading3"/>
      </w:pPr>
      <w:r>
        <w:t xml:space="preserve">Background Context</w:t>
      </w:r>
    </w:p>
    <w:p>
      <w:pPr>
        <w:pStyle w:val="FirstParagraph"/>
      </w:pPr>
      <w:r>
        <w:t xml:space="preserve">In Vietnam Ho Chi Minh City, the digital infrastructure is growing at an unprecedented pace. From fintech startups in District 1 to manufacturing hubs in Binh Duong (nearby), the need for precise data entry and document creation is critical. However, most global</w:t>
      </w:r>
      <w:r>
        <w:t xml:space="preserve"> </w:t>
      </w:r>
      <w:r>
        <w:rPr>
          <w:bCs/>
          <w:b/>
        </w:rPr>
        <w:t xml:space="preserve">Editor</w:t>
      </w:r>
      <w:r>
        <w:t xml:space="preserve">s fail to adequately support diacritics or offer seamless switching between Latin-based scripts used in Vietnam Ho Chi Minh City. This lab report details the experimental process of building a solution tailored to these specific needs.</w:t>
      </w:r>
    </w:p>
    <w:bookmarkEnd w:id="21"/>
    <w:bookmarkStart w:id="22" w:name="problem-statement"/>
    <w:p>
      <w:pPr>
        <w:pStyle w:val="Heading3"/>
      </w:pPr>
      <w:r>
        <w:t xml:space="preserve">Problem Statement</w:t>
      </w:r>
    </w:p>
    <w:p>
      <w:pPr>
        <w:pStyle w:val="FirstParagraph"/>
      </w:pPr>
      <w:r>
        <w:t xml:space="preserve">The primary problem addressed in this study is the fragmentation of input methods available to users in Vietnam Ho Chi Minh City. Users often struggle with inconsistent</w:t>
      </w:r>
      <w:r>
        <w:t xml:space="preserve"> </w:t>
      </w:r>
      <w:r>
        <w:rPr>
          <w:bCs/>
          <w:b/>
        </w:rPr>
        <w:t xml:space="preserve">Editor</w:t>
      </w:r>
      <w:r>
        <w:t xml:space="preserve">s that crash when processing heavy diacritic marks or fail to save files correctly due to encoding mismatches between legacy systems and modern Unicode standards prevalent today.</w:t>
      </w:r>
    </w:p>
    <w:bookmarkEnd w:id="22"/>
    <w:bookmarkEnd w:id="23"/>
    <w:bookmarkStart w:id="27" w:name="methodology"/>
    <w:p>
      <w:pPr>
        <w:pStyle w:val="Heading2"/>
      </w:pPr>
      <w:r>
        <w:t xml:space="preserve">3. Methodology</w:t>
      </w:r>
    </w:p>
    <w:bookmarkStart w:id="24" w:name="a.-system-design-specifications"/>
    <w:p>
      <w:pPr>
        <w:pStyle w:val="Heading3"/>
      </w:pPr>
      <w:r>
        <w:t xml:space="preserve">A. System Design Specifications</w:t>
      </w:r>
    </w:p>
    <w:p>
      <w:pPr>
        <w:pStyle w:val="FirstParagraph"/>
      </w:pPr>
      <w:r>
        <w:t xml:space="preserve">The core architecture of the</w:t>
      </w:r>
      <w:r>
        <w:t xml:space="preserve"> </w:t>
      </w:r>
      <w:r>
        <w:rPr>
          <w:bCs/>
          <w:b/>
        </w:rPr>
        <w:t xml:space="preserve">Editor</w:t>
      </w:r>
      <w:r>
        <w:t xml:space="preserve"> </w:t>
      </w:r>
      <w:r>
        <w:t xml:space="preserve">was built using Electron framework, allowing cross-platform compatibility which is essential for diverse hardware environments in Vietnam Ho Chi Minh City universities and enterprises. Key features included:</w:t>
      </w:r>
    </w:p>
    <w:p>
      <w:pPr>
        <w:numPr>
          <w:ilvl w:val="0"/>
          <w:numId w:val="1001"/>
        </w:numPr>
        <w:pStyle w:val="Compact"/>
      </w:pPr>
      <w:r>
        <w:t xml:space="preserve">Native support for Telex, VNI, and VIQR input methods.</w:t>
      </w:r>
    </w:p>
    <w:p>
      <w:pPr>
        <w:numPr>
          <w:ilvl w:val="0"/>
          <w:numId w:val="1001"/>
        </w:numPr>
        <w:pStyle w:val="Compact"/>
      </w:pPr>
      <w:r>
        <w:t xml:space="preserve">A real-time preview pane demonstrating how text will render on mobile devices common in Vietnam Ho Chi Minh City.</w:t>
      </w:r>
    </w:p>
    <w:bookmarkEnd w:id="24"/>
    <w:bookmarkStart w:id="25" w:name="b.-hardware-configuration"/>
    <w:p>
      <w:pPr>
        <w:pStyle w:val="Heading3"/>
      </w:pPr>
      <w:r>
        <w:t xml:space="preserve">B. Hardware Configuration</w:t>
      </w:r>
    </w:p>
    <w:p>
      <w:pPr>
        <w:pStyle w:val="FirstParagraph"/>
      </w:pPr>
      <w:r>
        <w:t xml:space="preserve">To ensure robust performance across different computing power levels found in the region of Vietnam Ho Chi Minh City, we tested the</w:t>
      </w:r>
      <w:r>
        <w:t xml:space="preserve"> </w:t>
      </w:r>
      <w:r>
        <w:rPr>
          <w:bCs/>
          <w:b/>
        </w:rPr>
        <w:t xml:space="preserve">Editor</w:t>
      </w:r>
      <w:r>
        <w:t xml:space="preserve">s on low-end laptops (4GB RAM) and high-performance workstations. This ensures inclusivity for students in public universities as well as corporate professionals.</w:t>
      </w:r>
    </w:p>
    <w:bookmarkEnd w:id="25"/>
    <w:bookmarkStart w:id="26" w:name="c.-testing-protocols"/>
    <w:p>
      <w:pPr>
        <w:pStyle w:val="Heading3"/>
      </w:pPr>
      <w:r>
        <w:t xml:space="preserve">C. Testing Protocols</w:t>
      </w:r>
    </w:p>
    <w:p>
      <w:pPr>
        <w:pStyle w:val="FirstParagraph"/>
      </w:pPr>
      <w:r>
        <w:t xml:space="preserve">We conducted a series of stress tests involving over 10,000 lines of Vietnamese poetry and technical documentation. These simulations mimicked real-world usage scenarios typical in Vietnam Ho Chi Minh City's publishing industry.</w:t>
      </w:r>
    </w:p>
    <w:bookmarkEnd w:id="26"/>
    <w:bookmarkEnd w:id="27"/>
    <w:bookmarkStart w:id="30" w:name="results"/>
    <w:p>
      <w:pPr>
        <w:pStyle w:val="Heading2"/>
      </w:pPr>
      <w:r>
        <w:t xml:space="preserve">4. Results</w:t>
      </w:r>
    </w:p>
    <w:bookmarkStart w:id="28" w:name="a.-performance-metrics"/>
    <w:p>
      <w:pPr>
        <w:pStyle w:val="Heading3"/>
      </w:pPr>
      <w:r>
        <w:t xml:space="preserve">A. Performance Metrics</w:t>
      </w:r>
    </w:p>
    <w:p>
      <w:pPr>
        <w:pStyle w:val="FirstParagraph"/>
      </w:pPr>
      <w:r>
        <w:t xml:space="preserve">The latency measurements during rapid keystroke inputs showed an average response time of 15 milliseconds, which is well within acceptable limits for professional typing tasks in Vietnam Ho Chi Minh City environments.</w:t>
      </w:r>
      <w:r>
        <w:br/>
      </w:r>
      <w:r>
        <w:br/>
      </w:r>
      <w:r>
        <w:t xml:space="preserve">Additionally, memory consumption remained stable at less than 150MB even after opening large documents (over 50 pages), a significant improvement over competitors.</w:t>
      </w:r>
    </w:p>
    <w:bookmarkEnd w:id="28"/>
    <w:bookmarkStart w:id="29" w:name="b.-user-experience-survey"/>
    <w:p>
      <w:pPr>
        <w:pStyle w:val="Heading3"/>
      </w:pPr>
      <w:r>
        <w:t xml:space="preserve">B. User Experience Survey</w:t>
      </w:r>
    </w:p>
    <w:p>
      <w:pPr>
        <w:pStyle w:val="FirstParagraph"/>
      </w:pPr>
      <w:r>
        <w:t xml:space="preserve">We recruited fifty participants from various sectors in Vietnam Ho Chi Minh City – including journalists, developers, and administrative staff – to test the beta version of the</w:t>
      </w:r>
      <w:r>
        <w:t xml:space="preserve"> </w:t>
      </w:r>
      <w:r>
        <w:rPr>
          <w:bCs/>
          <w:b/>
        </w:rPr>
        <w:t xml:space="preserve">Editor</w:t>
      </w:r>
      <w:r>
        <w:t xml:space="preserve">. The feedback highlighted two major advantages:</w:t>
      </w:r>
    </w:p>
    <w:p>
      <w:pPr>
        <w:numPr>
          <w:ilvl w:val="0"/>
          <w:numId w:val="1002"/>
        </w:numPr>
        <w:pStyle w:val="Compact"/>
      </w:pPr>
      <w:r>
        <w:rPr>
          <w:bCs/>
          <w:b/>
        </w:rPr>
        <w:t xml:space="preserve">Diacritic Accuracy:</w:t>
      </w:r>
      <w:r>
        <w:t xml:space="preserve"> </w:t>
      </w:r>
      <w:r>
        <w:t xml:space="preserve">Users reported zero instances of misaligned tones or missing accent marks during testing.</w:t>
      </w:r>
    </w:p>
    <w:bookmarkEnd w:id="29"/>
    <w:bookmarkEnd w:id="30"/>
    <w:bookmarkStart w:id="31" w:name="discussion"/>
    <w:p>
      <w:pPr>
        <w:pStyle w:val="Heading2"/>
      </w:pPr>
      <w:r>
        <w:t xml:space="preserve">5. Discussion</w:t>
      </w:r>
    </w:p>
    <w:p>
      <w:pPr>
        <w:pStyle w:val="FirstParagraph"/>
      </w:pPr>
      <w:r>
        <w:t xml:space="preserve">The success of this project underscores the importance of localization in software development, particularly for regions like Vietnam Ho Chi Minh City where cultural nuances directly impact technological adoption. By focusing on the specific needs of users in Vietnam Ho Chi Minh City, we were able to create an</w:t>
      </w:r>
      <w:r>
        <w:t xml:space="preserve"> </w:t>
      </w:r>
      <w:r>
        <w:rPr>
          <w:bCs/>
          <w:b/>
        </w:rPr>
        <w:t xml:space="preserve">Editor</w:t>
      </w:r>
      <w:r>
        <w:t xml:space="preserve"> </w:t>
      </w:r>
      <w:r>
        <w:t xml:space="preserve">that not only functions efficiently but also respects linguistic heritage.</w:t>
      </w:r>
      <w:r>
        <w:br/>
      </w:r>
      <w:r>
        <w:br/>
      </w:r>
      <w:r>
        <w:t xml:space="preserve">One challenge encountered during the development phase was ensuring backward compatibility with older file formats still widely used by government agencies in Vietnam Ho Chi Minh City. Extensive collaboration with local IT experts helped resolve these issues early in the prototyping stage, minimizing delays. Furthermore, integrating cloud synchronization features allowed remote workers in Vietnam Ho Chi Minh City to maintain continuity across devices.</w:t>
      </w:r>
      <w:r>
        <w:br/>
      </w:r>
      <w:r>
        <w:br/>
      </w:r>
      <w:r>
        <w:t xml:space="preserve">It is worth noting that while the</w:t>
      </w:r>
      <w:r>
        <w:t xml:space="preserve"> </w:t>
      </w:r>
      <w:r>
        <w:rPr>
          <w:bCs/>
          <w:b/>
        </w:rPr>
        <w:t xml:space="preserve">Editor</w:t>
      </w:r>
      <w:r>
        <w:t xml:space="preserve">s perform exceptionally well locally, further optimization may be required for international markets outside of Vietnam Ho Chi Minh City due to differences in keyboard layouts and font rendering engines. However, this remains secondary priority given our current scope.</w:t>
      </w:r>
    </w:p>
    <w:bookmarkEnd w:id="31"/>
    <w:bookmarkStart w:id="32" w:name="conclusion"/>
    <w:p>
      <w:pPr>
        <w:pStyle w:val="Heading2"/>
      </w:pPr>
      <w:r>
        <w:t xml:space="preserve">6. Conclusion</w:t>
      </w:r>
    </w:p>
    <w:p>
      <w:pPr>
        <w:pStyle w:val="FirstParagraph"/>
      </w:pPr>
      <w:r>
        <w:t xml:space="preserve">This laboratory report demonstrates that a customized</w:t>
      </w:r>
      <w:r>
        <w:t xml:space="preserve"> </w:t>
      </w:r>
      <w:r>
        <w:rPr>
          <w:bCs/>
          <w:b/>
        </w:rPr>
        <w:t xml:space="preserve">Editor</w:t>
      </w:r>
      <w:r>
        <w:t xml:space="preserve">, developed specifically for the linguistic context of Vietnam Ho Chi Minh City, offers substantial benefits in terms of speed, accuracy, and user satisfaction. The integration of local input methods with modern software architecture provides a scalable model for future digital initiatives in Vietnam Ho Chi Minh City.</w:t>
      </w:r>
      <w:r>
        <w:br/>
      </w:r>
      <w:r>
        <w:br/>
      </w:r>
      <w:r>
        <w:t xml:space="preserve">We recommend proceeding to Phase 2 development focused on mobile app adaptation (iOS/Android) to extend usability beyond desktop computers within Vietnam Ho Chi Minh City educational centers and businesses. Continued engagement with stakeholders in Vietnam Ho Chi Minh City will ensure ongoing alignment with evolving technological trends.</w:t>
      </w:r>
    </w:p>
    <w:bookmarkEnd w:id="32"/>
    <w:bookmarkStart w:id="33" w:name="recommendations-for-future-work"/>
    <w:p>
      <w:pPr>
        <w:pStyle w:val="Heading2"/>
      </w:pPr>
      <w:r>
        <w:t xml:space="preserve">7. Recommendations for Future Work</w:t>
      </w:r>
    </w:p>
    <w:p>
      <w:pPr>
        <w:numPr>
          <w:ilvl w:val="0"/>
          <w:numId w:val="1003"/>
        </w:numPr>
        <w:pStyle w:val="Compact"/>
      </w:pPr>
      <w:r>
        <w:t xml:space="preserve">Implement AI-driven grammar correction tools trained on Vietnamese dialects spoken in Vietnam Ho Chi Minh City.</w:t>
      </w:r>
    </w:p>
    <w:p>
      <w:pPr>
        <w:pStyle w:val="FirstParagraph"/>
      </w:pPr>
      <w:r>
        <w:t xml:space="preserve">Pursue partnerships with tech companies headquartered in Vietnam Ho Chi Minh City for broader distribution channels.</w:t>
      </w:r>
    </w:p>
    <w:p>
      <w:pPr>
        <w:pStyle w:val="BodyText"/>
      </w:pPr>
      <w:r>
        <w:t xml:space="preserve">This concludes the lab report regarding the</w:t>
      </w:r>
      <w:r>
        <w:t xml:space="preserve"> </w:t>
      </w:r>
      <w:r>
        <w:rPr>
          <w:bCs/>
          <w:b/>
        </w:rPr>
        <w:t xml:space="preserve">Editor</w:t>
      </w:r>
      <w:r>
        <w:t xml:space="preserve"> </w:t>
      </w:r>
      <w:r>
        <w:t xml:space="preserve">implementation project for Vietnam Ho Chi Minh City. Further updates will be provided upon completion of Phase 2 trials scheduled for next quarter.</w:t>
      </w:r>
    </w:p>
    <w:bookmarkEnd w:id="33"/>
    <w:bookmarkStart w:id="34" w:name="references"/>
    <w:p>
      <w:pPr>
        <w:pStyle w:val="Heading2"/>
      </w:pPr>
      <w:r>
        <w:t xml:space="preserve">8. References</w:t>
      </w:r>
    </w:p>
    <w:p>
      <w:pPr>
        <w:pStyle w:val="FirstParagraph"/>
      </w:pPr>
      <w:r>
        <w:t xml:space="preserve">- Ministry of Information and Communications, Vietnam Ho Chi Minh City Digital Strategy 2030.</w:t>
      </w:r>
      <w:r>
        <w:br/>
      </w:r>
      <w:r>
        <w:t xml:space="preserve">- International Organization for Standardization (ISO) Unicode Consortium Guidelines on Vietnamese Script.</w:t>
      </w:r>
      <w:r>
        <w:br/>
      </w:r>
      <w:r>
        <w:t xml:space="preserve">- Internal Technical Documentation Archive, Vietnam Ho Chi Minh City Software Lab.</w:t>
      </w:r>
    </w:p>
    <w:bookmarkEnd w:id="34"/>
    <w:p>
      <w:pPr>
        <w:pStyle w:val="BodyText"/>
      </w:pPr>
      <w:r>
        <w:rPr>
          <w:iCs/>
          <w:i/>
        </w:rPr>
        <w:t xml:space="preserve">End of Report</w:t>
      </w:r>
    </w:p>
    <w:p>
      <w:pPr>
        <w:pStyle w:val="BodyText"/>
      </w:pPr>
      <w:r>
        <w:t xml:space="preserve">```</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Text Editor Implementation for Vietnam Ho Chi Minh City</dc:title>
  <dc:creator/>
  <dc:language>en</dc:language>
  <cp:keywords/>
  <dcterms:created xsi:type="dcterms:W3CDTF">2026-07-29T14:35:21Z</dcterms:created>
  <dcterms:modified xsi:type="dcterms:W3CDTF">2026-07-29T14:35:21Z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