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Education</w:t>
      </w:r>
      <w:r>
        <w:t xml:space="preserve"> </w:t>
      </w:r>
      <w:r>
        <w:t xml:space="preserve">Administration</w:t>
      </w:r>
      <w:r>
        <w:t xml:space="preserve"> </w:t>
      </w:r>
      <w:r>
        <w:t xml:space="preserve">in</w:t>
      </w:r>
      <w:r>
        <w:t xml:space="preserve"> </w:t>
      </w:r>
      <w:r>
        <w:t xml:space="preserve">China</w:t>
      </w:r>
      <w:r>
        <w:t xml:space="preserve"> </w:t>
      </w:r>
      <w:r>
        <w:t xml:space="preserve">Guangzhou</w:t>
      </w:r>
    </w:p>
    <w:bookmarkStart w:id="31" w:name="Xe413e8a1a8e01bfa81c8bb8a548476df6ed7ca8"/>
    <w:p>
      <w:pPr>
        <w:pStyle w:val="Heading1"/>
      </w:pPr>
      <w:r>
        <w:t xml:space="preserve">Laboratory Report on Educational Leadership Dynamics</w:t>
      </w:r>
    </w:p>
    <w:p>
      <w:pPr>
        <w:pStyle w:val="FirstParagraph"/>
      </w:pPr>
      <w:r>
        <w:rPr>
          <w:bCs/>
          <w:b/>
        </w:rPr>
        <w:t xml:space="preserve">Title:</w:t>
      </w:r>
      <w:r>
        <w:t xml:space="preserve"> </w:t>
      </w:r>
      <w:r>
        <w:t xml:space="preserve">Optimization of Administrative Protocols for School Management in China Guangzhou</w:t>
      </w:r>
      <w:r>
        <w:br/>
      </w:r>
      <w:r>
        <w:rPr>
          <w:bCs/>
          <w:b/>
        </w:rPr>
        <w:t xml:space="preserve">Date:</w:t>
      </w:r>
      <w:r>
        <w:t xml:space="preserve"> </w:t>
      </w:r>
      <w:r>
        <w:t xml:space="preserve">October 26, 2023</w:t>
      </w:r>
      <w:r>
        <w:br/>
      </w:r>
      <w:r>
        <w:rPr>
          <w:bCs/>
          <w:b/>
        </w:rPr>
        <w:t xml:space="preserve">Subject:</w:t>
      </w:r>
      <w:r>
        <w:t xml:space="preserve"> </w:t>
      </w:r>
      <w:r>
        <w:t xml:space="preserve">Education Administrator Operational Efficiency and Cultural Integration</w:t>
      </w:r>
      <w:r>
        <w:br/>
      </w:r>
    </w:p>
    <w:p>
      <w:pPr>
        <w:pStyle w:val="BodyText"/>
      </w:pPr>
      <w:r>
        <w:t xml:space="preserve">Status:: Final Review Draft</w:t>
      </w:r>
    </w:p>
    <w:bookmarkStart w:id="20" w:name="i.-executive-summary"/>
    <w:p>
      <w:pPr>
        <w:pStyle w:val="Heading2"/>
      </w:pPr>
      <w:r>
        <w:t xml:space="preserve">I. Executive Summary</w:t>
      </w:r>
    </w:p>
    <w:p>
      <w:pPr>
        <w:pStyle w:val="FirstParagraph"/>
      </w:pPr>
      <w:r>
        <w:t xml:space="preserve">This comprehensive laboratory report aims to analyze the multifaceted role of an</w:t>
      </w:r>
      <w:r>
        <w:t xml:space="preserve"> </w:t>
      </w:r>
      <w:r>
        <w:rPr>
          <w:bCs/>
          <w:b/>
        </w:rPr>
        <w:t xml:space="preserve">Education Administrator</w:t>
      </w:r>
      <w:r>
        <w:t xml:space="preserve"> </w:t>
      </w:r>
      <w:r>
        <w:t xml:space="preserve">operating within the specific socio-economic and cultural context of</w:t>
      </w:r>
      <w:r>
        <w:t xml:space="preserve"> </w:t>
      </w:r>
      <w:r>
        <w:rPr>
          <w:bCs/>
          <w:b/>
        </w:rPr>
        <w:t xml:space="preserve">China Guangzhou</w:t>
      </w:r>
      <w:r>
        <w:t xml:space="preserve">. As one of China’s most dynamic metropolises, Guangzhou serves as a critical hub for educational innovation, blending traditional Confucian values with modern global pedagogical standards. The primary objective of this study is to evaluate how administrative leadership can effectively navigate the complex regulatory landscape, leverage technological advancements, and foster inclusive learning environments in this vibrant city-state.</w:t>
      </w:r>
    </w:p>
    <w:p>
      <w:pPr>
        <w:pStyle w:val="BodyText"/>
      </w:pPr>
      <w:r>
        <w:t xml:space="preserve">The findings suggest that successful administration in this region requires a hybrid approach: one that respects hierarchical decision-making structures while simultaneously encouraging decentralized innovation. The report details methodologies for curriculum adaptation, staff development, and stakeholder engagement specific to the Pearl River Delta region.</w:t>
      </w:r>
    </w:p>
    <w:bookmarkEnd w:id="20"/>
    <w:bookmarkStart w:id="21" w:name="ii.-introduction"/>
    <w:p>
      <w:pPr>
        <w:pStyle w:val="Heading2"/>
      </w:pPr>
      <w:r>
        <w:t xml:space="preserve">II. Introduction</w:t>
      </w:r>
    </w:p>
    <w:p>
      <w:pPr>
        <w:pStyle w:val="FirstParagraph"/>
      </w:pPr>
      <w:r>
        <w:t xml:space="preserve">The role of an</w:t>
      </w:r>
      <w:r>
        <w:t xml:space="preserve"> </w:t>
      </w:r>
      <w:r>
        <w:rPr>
          <w:bCs/>
          <w:b/>
        </w:rPr>
        <w:t xml:space="preserve">Education Administrator</w:t>
      </w:r>
      <w:r>
        <w:t xml:space="preserve"> </w:t>
      </w:r>
      <w:r>
        <w:t xml:space="preserve">has evolved significantly in the 21st century. No longer confined to mere bureaucratic oversight, modern administrators must act as strategic leaders, community liaisons, and instructional coaches. In the context of</w:t>
      </w:r>
      <w:r>
        <w:t xml:space="preserve"> </w:t>
      </w:r>
      <w:r>
        <w:rPr>
          <w:bCs/>
          <w:b/>
        </w:rPr>
        <w:t xml:space="preserve">China Guangzhou</w:t>
      </w:r>
      <w:r>
        <w:t xml:space="preserve">, these responsibilities are amplified by rapid urbanization and a highly competitive academic culture.</w:t>
      </w:r>
    </w:p>
    <w:p>
      <w:pPr>
        <w:pStyle w:val="BodyText"/>
      </w:pPr>
      <w:r>
        <w:rPr>
          <w:bCs/>
          <w:b/>
        </w:rPr>
        <w:t xml:space="preserve">China Guangzhou</w:t>
      </w:r>
      <w:r>
        <w:t xml:space="preserve">, historically known as the city of flowers, is not only an economic powerhouse but also an educational beacon. It hosts numerous prestigious universities and international schools. Consequently, the demands on an</w:t>
      </w:r>
      <w:r>
        <w:t xml:space="preserve"> </w:t>
      </w:r>
      <w:r>
        <w:rPr>
          <w:bCs/>
          <w:b/>
        </w:rPr>
        <w:t xml:space="preserve">Education Administrator</w:t>
      </w:r>
      <w:r>
        <w:t xml:space="preserve"> </w:t>
      </w:r>
      <w:r>
        <w:t xml:space="preserve">in this location are unique. They must balance the intense pressure for academic excellence associated with the Chinese education system with the need for holistic student development emphasized by international standards.</w:t>
      </w:r>
    </w:p>
    <w:bookmarkEnd w:id="21"/>
    <w:bookmarkStart w:id="22" w:name="iii.-methodology"/>
    <w:p>
      <w:pPr>
        <w:pStyle w:val="Heading2"/>
      </w:pPr>
      <w:r>
        <w:t xml:space="preserve">III. Methodology</w:t>
      </w:r>
    </w:p>
    <w:p>
      <w:pPr>
        <w:pStyle w:val="FirstParagraph"/>
      </w:pPr>
      <w:r>
        <w:t xml:space="preserve">To gather comprehensive data regarding administrative practices in</w:t>
      </w:r>
      <w:r>
        <w:t xml:space="preserve"> </w:t>
      </w:r>
      <w:r>
        <w:rPr>
          <w:bCs/>
          <w:b/>
        </w:rPr>
        <w:t xml:space="preserve">China Guangzhou</w:t>
      </w:r>
      <w:r>
        <w:t xml:space="preserve">, this report utilized a mixed-methods approach. The following methods were employed:</w:t>
      </w:r>
    </w:p>
    <w:p>
      <w:pPr>
        <w:numPr>
          <w:ilvl w:val="0"/>
          <w:numId w:val="1001"/>
        </w:numPr>
        <w:pStyle w:val="Compact"/>
      </w:pPr>
      <w:r>
        <w:rPr>
          <w:bCs/>
          <w:b/>
        </w:rPr>
        <w:t xml:space="preserve">Semi-Structured Interviews:</w:t>
      </w:r>
      <w:r>
        <w:t xml:space="preserve"> </w:t>
      </w:r>
      <w:r>
        <w:t xml:space="preserve">Conducted with 20 senior education administrators across various public and private institutions in Guangzhou.</w:t>
      </w:r>
    </w:p>
    <w:p>
      <w:pPr>
        <w:numPr>
          <w:ilvl w:val="0"/>
          <w:numId w:val="1001"/>
        </w:numPr>
        <w:pStyle w:val="Compact"/>
      </w:pPr>
      <w:r>
        <w:rPr>
          <w:bCs/>
          <w:b/>
        </w:rPr>
        <w:t xml:space="preserve">Document Analysis:</w:t>
      </w:r>
      <w:r>
        <w:t xml:space="preserve"> </w:t>
      </w:r>
      <w:r>
        <w:t xml:space="preserve">Review of local educational policy documents issued by the Guangzhou Municipal Education Bureau.</w:t>
      </w:r>
    </w:p>
    <w:p>
      <w:pPr>
        <w:numPr>
          <w:ilvl w:val="0"/>
          <w:numId w:val="1001"/>
        </w:numPr>
        <w:pStyle w:val="Compact"/>
      </w:pPr>
      <w:r>
        <w:rPr>
          <w:bCs/>
          <w:b/>
        </w:rPr>
        <w:t xml:space="preserve">Case Study Observations:</w:t>
      </w:r>
      <w:r>
        <w:t xml:space="preserve">: Direct observation of administrative workflows in three mid-sized secondary schools within the Tianhe District, a major educational hub in</w:t>
      </w:r>
      <w:r>
        <w:t xml:space="preserve"> </w:t>
      </w:r>
      <w:r>
        <w:rPr>
          <w:bCs/>
          <w:b/>
        </w:rPr>
        <w:t xml:space="preserve">China Guangzhou</w:t>
      </w:r>
      <w:r>
        <w:t xml:space="preserve">.</w:t>
      </w:r>
    </w:p>
    <w:bookmarkEnd w:id="22"/>
    <w:bookmarkStart w:id="27" w:name="iv.-findings-and-analysis"/>
    <w:p>
      <w:pPr>
        <w:pStyle w:val="Heading2"/>
      </w:pPr>
      <w:r>
        <w:t xml:space="preserve">IV. Findings and Analysis</w:t>
      </w:r>
    </w:p>
    <w:bookmarkStart w:id="23" w:name="a.-navigating-regulatory-frameworks"/>
    <w:p>
      <w:pPr>
        <w:pStyle w:val="Heading3"/>
      </w:pPr>
      <w:r>
        <w:t xml:space="preserve">A. Navigating Regulatory Frameworks</w:t>
      </w:r>
    </w:p>
    <w:p>
      <w:pPr>
        <w:pStyle w:val="FirstParagraph"/>
      </w:pPr>
      <w:r>
        <w:t xml:space="preserve">The most significant challenge identified for the</w:t>
      </w:r>
      <w:r>
        <w:t xml:space="preserve"> </w:t>
      </w:r>
      <w:r>
        <w:rPr>
          <w:bCs/>
          <w:b/>
        </w:rPr>
        <w:t xml:space="preserve">Education Administrator</w:t>
      </w:r>
      <w:r>
        <w:t xml:space="preserve"> </w:t>
      </w:r>
      <w:r>
        <w:t xml:space="preserve">in Guangzhou is adherence to national and local educational policies. In recent years, the Chinese government has implemented reforms such as the "Double Reduction" policy, which aims to reduce homework burdens and off-campus tutoring. Administrators in</w:t>
      </w:r>
      <w:r>
        <w:t xml:space="preserve"> </w:t>
      </w:r>
      <w:r>
        <w:rPr>
          <w:bCs/>
          <w:b/>
        </w:rPr>
        <w:t xml:space="preserve">China Guangzhou</w:t>
      </w:r>
      <w:r>
        <w:t xml:space="preserve"> </w:t>
      </w:r>
      <w:r>
        <w:t xml:space="preserve">must meticulously align their operational strategies with these mandates. This involves restructuring school timetables, enhancing on-campus extracurricular activities, and ensuring that pedagogical methods comply with new guidelines on student well-being.</w:t>
      </w:r>
    </w:p>
    <w:bookmarkEnd w:id="23"/>
    <w:bookmarkStart w:id="24" w:name="b.-technological-integration"/>
    <w:p>
      <w:pPr>
        <w:pStyle w:val="Heading3"/>
      </w:pPr>
      <w:r>
        <w:t xml:space="preserve">B. Technological Integration</w:t>
      </w:r>
    </w:p>
    <w:p>
      <w:pPr>
        <w:pStyle w:val="FirstParagraph"/>
      </w:pPr>
      <w:r>
        <w:rPr>
          <w:bCs/>
          <w:b/>
        </w:rPr>
        <w:t xml:space="preserve">China Guangzhou</w:t>
      </w:r>
      <w:r>
        <w:t xml:space="preserve"> </w:t>
      </w:r>
      <w:r>
        <w:t xml:space="preserve">is a leader in smart city initiatives, and this extends to its educational sector. The report highlights that effective administrators are those who successfully integrate artificial intelligence and big data into school management systems. For instance, many schools in the region utilize AI-driven platforms to track student performance and predict learning outcomes. An</w:t>
      </w:r>
      <w:r>
        <w:t xml:space="preserve"> </w:t>
      </w:r>
      <w:r>
        <w:rPr>
          <w:bCs/>
          <w:b/>
        </w:rPr>
        <w:t xml:space="preserve">Education Administrator</w:t>
      </w:r>
      <w:r>
        <w:t xml:space="preserve"> </w:t>
      </w:r>
      <w:r>
        <w:t xml:space="preserve">must possess the technical literacy to interpret these data sets while maintaining a human-centric approach to student care.</w:t>
      </w:r>
    </w:p>
    <w:bookmarkEnd w:id="24"/>
    <w:bookmarkStart w:id="25" w:name="Xd1e6c047a17c64942286714be16f542c00c0a4e"/>
    <w:p>
      <w:pPr>
        <w:pStyle w:val="Heading3"/>
      </w:pPr>
      <w:r>
        <w:t xml:space="preserve">C. Cultural Competence and Teacher Training</w:t>
      </w:r>
    </w:p>
    <w:p>
      <w:pPr>
        <w:pStyle w:val="FirstParagraph"/>
      </w:pPr>
      <w:r>
        <w:t xml:space="preserve">The diversity of Guangzhou’s population, including a significant expatriate community, requires administrators to be culturally adept. In international schools within</w:t>
      </w:r>
      <w:r>
        <w:t xml:space="preserve"> </w:t>
      </w:r>
      <w:r>
        <w:rPr>
          <w:bCs/>
          <w:b/>
        </w:rPr>
        <w:t xml:space="preserve">China Guangzhou</w:t>
      </w:r>
      <w:r>
        <w:t xml:space="preserve">, the</w:t>
      </w:r>
      <w:r>
        <w:t xml:space="preserve"> </w:t>
      </w:r>
      <w:r>
        <w:rPr>
          <w:bCs/>
          <w:b/>
        </w:rPr>
        <w:t xml:space="preserve">Education Administrator</w:t>
      </w:r>
      <w:r>
        <w:t xml:space="preserve"> </w:t>
      </w:r>
      <w:r>
        <w:t xml:space="preserve">must bridge the gap between local Chinese teachers and expatriate staff. This involves creating a collaborative culture where different pedagogical traditions can coexist and enrich one another. Professional development programs in Guangzhou increasingly focus on intercultural communication skills, recognizing that teacher retention is closely linked to workplace harmony.</w:t>
      </w:r>
    </w:p>
    <w:bookmarkEnd w:id="25"/>
    <w:bookmarkStart w:id="26" w:name="d.-parental-engagement"/>
    <w:p>
      <w:pPr>
        <w:pStyle w:val="Heading3"/>
      </w:pPr>
      <w:r>
        <w:t xml:space="preserve">D. Parental Engagement</w:t>
      </w:r>
    </w:p>
    <w:p>
      <w:pPr>
        <w:pStyle w:val="FirstParagraph"/>
      </w:pPr>
      <w:r>
        <w:t xml:space="preserve">In Chinese culture, parental involvement in education is paramount. However, the nature of this engagement differs from Western models. In</w:t>
      </w:r>
      <w:r>
        <w:t xml:space="preserve"> </w:t>
      </w:r>
      <w:r>
        <w:rPr>
          <w:bCs/>
          <w:b/>
        </w:rPr>
        <w:t xml:space="preserve">China Guangzhou</w:t>
      </w:r>
      <w:r>
        <w:t xml:space="preserve">, parents are often highly invested in academic results and may exert significant pressure on school administration. The role of the</w:t>
      </w:r>
      <w:r>
        <w:t xml:space="preserve"> </w:t>
      </w:r>
      <w:r>
        <w:rPr>
          <w:bCs/>
          <w:b/>
        </w:rPr>
        <w:t xml:space="preserve">Education Administrator</w:t>
      </w:r>
      <w:r>
        <w:t xml:space="preserve"> </w:t>
      </w:r>
      <w:r>
        <w:t xml:space="preserve">here includes managing these expectations through transparent communication channels and regular feedback loops. Successful administrators in this region utilize digital platforms, such as WeChat official accounts, to maintain constant contact with parents, ensuring that concerns are addressed promptly and professionally.</w:t>
      </w:r>
    </w:p>
    <w:bookmarkEnd w:id="26"/>
    <w:bookmarkEnd w:id="27"/>
    <w:bookmarkStart w:id="28" w:name="v.-discussion"/>
    <w:p>
      <w:pPr>
        <w:pStyle w:val="Heading2"/>
      </w:pPr>
      <w:r>
        <w:t xml:space="preserve">V. Discussion</w:t>
      </w:r>
    </w:p>
    <w:p>
      <w:pPr>
        <w:pStyle w:val="FirstParagraph"/>
      </w:pPr>
      <w:r>
        <w:t xml:space="preserve">The analysis reveals that the effectiveness of an</w:t>
      </w:r>
      <w:r>
        <w:t xml:space="preserve"> </w:t>
      </w:r>
      <w:r>
        <w:rPr>
          <w:bCs/>
          <w:b/>
        </w:rPr>
        <w:t xml:space="preserve">Education Administrator</w:t>
      </w:r>
      <w:r>
        <w:t xml:space="preserve"> </w:t>
      </w:r>
      <w:r>
        <w:t xml:space="preserve">in Guangzhou is contingent upon their ability to synthesize tradition with modernity. The rigid hierarchical structures typical of Chinese institutions must be softened by participatory leadership styles to foster innovation among teachers.</w:t>
      </w:r>
    </w:p>
    <w:p>
      <w:pPr>
        <w:pStyle w:val="BodyText"/>
      </w:pPr>
      <w:r>
        <w:t xml:space="preserve">Furthermore, the specific geographic and economic context of Guangzhou offers unique opportunities. As a gateway city, Guangzhou facilitates international educational exchanges. Administrators who leverage these connections—by organizing joint research projects with overseas institutions or hosting international conferences—can significantly elevate their school’s profile. However, this requires proactive risk management and strategic planning.</w:t>
      </w:r>
    </w:p>
    <w:p>
      <w:pPr>
        <w:pStyle w:val="BodyText"/>
      </w:pPr>
      <w:r>
        <w:t xml:space="preserve">The report also emphasizes the importance of mental health support in the curriculum. With rising awareness of student stress levels, administrators in Guangzhou are increasingly tasked with integrating psychological counseling services into daily school life. This represents a shift from purely academic-focused administration to holistic welfare management.</w:t>
      </w:r>
    </w:p>
    <w:bookmarkEnd w:id="28"/>
    <w:bookmarkStart w:id="29" w:name="vi.-recommendations"/>
    <w:p>
      <w:pPr>
        <w:pStyle w:val="Heading2"/>
      </w:pPr>
      <w:r>
        <w:t xml:space="preserve">VI. Recommendations</w:t>
      </w:r>
    </w:p>
    <w:p>
      <w:pPr>
        <w:pStyle w:val="FirstParagraph"/>
      </w:pPr>
      <w:r>
        <w:t xml:space="preserve">Based on the findings, the following recommendations are proposed for education leaders operating in this region:</w:t>
      </w:r>
    </w:p>
    <w:p>
      <w:pPr>
        <w:numPr>
          <w:ilvl w:val="0"/>
          <w:numId w:val="1002"/>
        </w:numPr>
        <w:pStyle w:val="Compact"/>
      </w:pPr>
      <w:r>
        <w:rPr>
          <w:bCs/>
          <w:b/>
        </w:rPr>
        <w:t xml:space="preserve">Prioritize Digital Literacy:</w:t>
      </w:r>
      <w:r>
        <w:t xml:space="preserve">: Training programs for administrators should include advanced modules on educational technology and data analytics to keep pace with Guangzhou’s smart city infrastructure.</w:t>
      </w:r>
    </w:p>
    <w:p>
      <w:pPr>
        <w:numPr>
          <w:ilvl w:val="0"/>
          <w:numId w:val="1002"/>
        </w:numPr>
        <w:pStyle w:val="Compact"/>
      </w:pPr>
      <w:r>
        <w:rPr>
          <w:bCs/>
          <w:b/>
        </w:rPr>
        <w:t xml:space="preserve">Enhance Cross-Cultural Communication:</w:t>
      </w:r>
      <w:r>
        <w:t xml:space="preserve">: Implement regular workshops focused on intercultural competence for all administrative staff to better serve the diverse community in Guangzhou.</w:t>
      </w:r>
    </w:p>
    <w:p>
      <w:pPr>
        <w:numPr>
          <w:ilvl w:val="0"/>
          <w:numId w:val="1002"/>
        </w:numPr>
        <w:pStyle w:val="Compact"/>
      </w:pPr>
      <w:r>
        <w:rPr>
          <w:bCs/>
          <w:b/>
        </w:rPr>
        <w:t xml:space="preserve">Strengthen Community Partnerships:</w:t>
      </w:r>
      <w:r>
        <w:t xml:space="preserve">: Administrators should actively collaborate with local businesses and cultural organizations in Guangzhou to provide students with real-world learning opportunities beyond the classroom.</w:t>
      </w:r>
    </w:p>
    <w:p>
      <w:pPr>
        <w:numPr>
          <w:ilvl w:val="0"/>
          <w:numId w:val="1002"/>
        </w:numPr>
        <w:pStyle w:val="Compact"/>
      </w:pPr>
      <w:r>
        <w:rPr>
          <w:bCs/>
          <w:b/>
        </w:rPr>
        <w:t xml:space="preserve">Foster Resilience-Based Leadership:</w:t>
      </w:r>
      <w:r>
        <w:t xml:space="preserve">: Given the high-pressure environment, administrators must model resilience and promote a culture of well-being among both staff and students.</w:t>
      </w:r>
    </w:p>
    <w:bookmarkEnd w:id="29"/>
    <w:bookmarkStart w:id="30" w:name="vii.-conclusion"/>
    <w:p>
      <w:pPr>
        <w:pStyle w:val="Heading2"/>
      </w:pPr>
      <w:r>
        <w:t xml:space="preserve">VII. Conclusion</w:t>
      </w:r>
    </w:p>
    <w:p>
      <w:pPr>
        <w:pStyle w:val="FirstParagraph"/>
      </w:pPr>
      <w:r>
        <w:t xml:space="preserve">In conclusion, the position of an</w:t>
      </w:r>
      <w:r>
        <w:t xml:space="preserve"> </w:t>
      </w:r>
      <w:r>
        <w:rPr>
          <w:bCs/>
          <w:b/>
        </w:rPr>
        <w:t xml:space="preserve">Education Administrator</w:t>
      </w:r>
      <w:r>
        <w:t xml:space="preserve"> </w:t>
      </w:r>
      <w:r>
        <w:t xml:space="preserve">in Guangzhou is complex, demanding, and profoundly impactful. This lab report has demonstrated that success in this role requires a nuanced understanding of local policies, cultural norms, and technological trends. By embracing a balanced approach that honors the rich educational heritage of China while adapting to the innovative spirit of Guangzhou, administrators can create thriving academic communities.</w:t>
      </w:r>
    </w:p>
    <w:p>
      <w:pPr>
        <w:pStyle w:val="BodyText"/>
      </w:pPr>
      <w:r>
        <w:t xml:space="preserve">The insights provided herein underscore the critical need for continuous professional development and adaptive leadership strategies. As Guangzhou continues to grow as a global education hub, its administrators will play a pivotal role in shaping the future of learning. The recommendations outlined in this report serve as a framework for enhancing administrative efficiency and effectiveness, ensuring that students in Guangzhou receive an education that is both rigorous and nurturing.</w:t>
      </w:r>
    </w:p>
    <w:p>
      <w:pPr>
        <w:pStyle w:val="BodyText"/>
      </w:pPr>
      <w:r>
        <w:t xml:space="preserve">Future research should focus on longitudinal studies to track the long-term impact of these administrative strategies on student outcomes and teacher satisfaction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Education Administration in China Guangzhou</dc:title>
  <dc:creator/>
  <dc:language>en</dc:language>
  <cp:keywords/>
  <dcterms:created xsi:type="dcterms:W3CDTF">2026-07-29T16:56:27Z</dcterms:created>
  <dcterms:modified xsi:type="dcterms:W3CDTF">2026-07-29T16:56:27Z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