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lab-report"/>
    <w:p>
      <w:pPr>
        <w:pStyle w:val="Heading1"/>
      </w:pPr>
      <w:r>
        <w:t xml:space="preserve">LAB REPORT</w:t>
      </w:r>
    </w:p>
    <w:p>
      <w:pPr>
        <w:pStyle w:val="FirstParagraph"/>
      </w:pPr>
      <w:r>
        <w:rPr>
          <w:bCs/>
          <w:b/>
        </w:rPr>
        <w:t xml:space="preserve">Subject:</w:t>
      </w:r>
      <w:r>
        <w:t xml:space="preserve"> </w:t>
      </w:r>
      <w:r>
        <w:t xml:space="preserve">Educational Administration and Policy Implementation Strategies</w:t>
      </w:r>
    </w:p>
    <w:p>
      <w:pPr>
        <w:pStyle w:val="BodyText"/>
      </w:pPr>
      <w:r>
        <w:rPr>
          <w:bCs/>
          <w:b/>
        </w:rPr>
        <w:t xml:space="preserve">Institutional Focus:</w:t>
      </w:r>
      <w:r>
        <w:t xml:space="preserve"> </w:t>
      </w:r>
      <w:r>
        <w:t xml:space="preserve">Ethiopia Addis Ababa Education Bureau Context</w:t>
      </w:r>
    </w:p>
    <w:p>
      <w:pPr>
        <w:pStyle w:val="BodyText"/>
      </w:pPr>
      <w:r>
        <w:rPr>
          <w:bCs/>
          <w:b/>
        </w:rPr>
        <w:t xml:space="preserve">Date:</w:t>
      </w:r>
      <w:r>
        <w:t xml:space="preserve"> October 26, 2023</w:t>
      </w:r>
    </w:p>
    <w:bookmarkStart w:id="20" w:name="abstract"/>
    <w:p>
      <w:pPr>
        <w:pStyle w:val="Heading3"/>
      </w:pPr>
      <w:r>
        <w:t xml:space="preserve">Abstract</w:t>
      </w:r>
    </w:p>
    <w:p>
      <w:pPr>
        <w:pStyle w:val="FirstParagraph"/>
      </w:pPr>
      <w:r>
        <w:t xml:space="preserve">This laboratory report analyzes the structural and operational dynamics of educational administration within the specific context of Ethiopia Addis Ababa. As the capital city and administrative hub, Addis Ababa presents a unique case study for urban education management. The objective of this study is to evaluate how Education Administrator roles function under pressure to modernize curricula while maintaining equity in access. Through qualitative analysis and policy review, we identify key challenges including resource allocation, teacher retention, and the integration of digital literacy. The findings suggest that effective administration in Ethiopia Addis Ababa requires a hybrid approach combining centralized policy oversight with decentralized school-level autonomy.</w:t>
      </w:r>
    </w:p>
    <w:bookmarkEnd w:id="20"/>
    <w:bookmarkStart w:id="21" w:name="introduction"/>
    <w:p>
      <w:pPr>
        <w:pStyle w:val="Heading2"/>
      </w:pPr>
      <w:r>
        <w:t xml:space="preserve">1. Introduction</w:t>
      </w:r>
    </w:p>
    <w:p>
      <w:pPr>
        <w:pStyle w:val="FirstParagraph"/>
      </w:pPr>
      <w:r>
        <w:t xml:space="preserve">The role of an Education Administrator extends far beyond bureaucratic management; it involves the strategic orchestration of pedagogical, financial, and human resources to foster student success. In the context of Ethiopia Addis Ababa, these responsibilities are magnified by rapid urbanization and demographic shifts. Addis Ababa serves as a microcosm for national educational trends in Ethiopia, making it a critical site for administrative inquiry.</w:t>
      </w:r>
    </w:p>
    <w:p>
      <w:pPr>
        <w:pStyle w:val="BodyText"/>
      </w:pPr>
      <w:r>
        <w:t xml:space="preserve">This report aims to dissect the operational framework of Education Administrator positions within the Addis Ababa City Administration education sector. The primary problem statement addresses the tension between expanding access to secondary education and maintaining qualitative standards. As Ethiopia Addis Ababa strives to meet its Vision 2035 goals for industrialization, a skilled workforce is paramount, placing immense pressure on school administrators to produce competent graduates.</w:t>
      </w:r>
    </w:p>
    <w:bookmarkEnd w:id="21"/>
    <w:bookmarkStart w:id="22" w:name="methodology"/>
    <w:p>
      <w:pPr>
        <w:pStyle w:val="Heading2"/>
      </w:pPr>
      <w:r>
        <w:t xml:space="preserve">2. Methodology</w:t>
      </w:r>
    </w:p>
    <w:p>
      <w:pPr>
        <w:pStyle w:val="FirstParagraph"/>
      </w:pPr>
      <w:r>
        <w:t xml:space="preserve">This study employs a mixed-methods approach suitable for educational administration research. Data was collected through three primary channels:</w:t>
      </w:r>
    </w:p>
    <w:p>
      <w:pPr>
        <w:numPr>
          <w:ilvl w:val="0"/>
          <w:numId w:val="1001"/>
        </w:numPr>
        <w:pStyle w:val="Compact"/>
      </w:pPr>
      <w:r>
        <w:rPr>
          <w:bCs/>
          <w:b/>
        </w:rPr>
        <w:t xml:space="preserve">PDocument Review:</w:t>
      </w:r>
      <w:r>
        <w:t xml:space="preserve"> Analysis of the latest policy directives issued by the Ministry of Education in Addis Ababa, specifically focusing on curriculum reform and assessment protocols.</w:t>
      </w:r>
    </w:p>
    <w:p>
      <w:pPr>
        <w:numPr>
          <w:ilvl w:val="0"/>
          <w:numId w:val="1001"/>
        </w:numPr>
        <w:pStyle w:val="Compact"/>
      </w:pPr>
      <w:r>
        <w:rPr>
          <w:bCs/>
          <w:b/>
        </w:rPr>
        <w:t xml:space="preserve">Semi-Structured Interviews:</w:t>
      </w:r>
    </w:p>
    <w:p>
      <w:pPr>
        <w:numPr>
          <w:ilvl w:val="0"/>
          <w:numId w:val="1001"/>
        </w:numPr>
        <w:pStyle w:val="Compact"/>
      </w:pPr>
      <w:r>
        <w:rPr>
          <w:bCs/>
          <w:b/>
        </w:rPr>
        <w:t xml:space="preserve">Observational Case Study:</w:t>
      </w:r>
      <w:r>
        <w:t xml:space="preserve"> Direct observation of administrative meetings and resource distribution processes in three pilot schools.</w:t>
      </w:r>
    </w:p>
    <w:bookmarkEnd w:id="22"/>
    <w:bookmarkStart w:id="24" w:name="X9f4ccd062ca3c04f20c4e558835d73386c745e0"/>
    <w:p>
      <w:pPr>
        <w:pStyle w:val="Heading2"/>
      </w:pPr>
      <w:r>
        <w:t xml:space="preserve">3. Analysis of Educational Administration Structures</w:t>
      </w:r>
    </w:p>
    <w:p>
      <w:pPr>
        <w:pStyle w:val="FirstParagraph"/>
      </w:pPr>
      <w:r>
        <w:t xml:space="preserve">The hierarchical structure of educational administration in Ethiopia Addis Ababa is complex. At the top, the Addis Ababa City Education Bureau sets strategic goals which are disseminated to district offices and subsequently to individual schools. The Education Administrator at the school level acts as the critical node in this network.</w:t>
      </w:r>
    </w:p>
    <w:bookmarkStart w:id="23" w:name="X84f7fabd30a33e5f905e6915940053ecbbf76f8"/>
    <w:p>
      <w:pPr>
        <w:pStyle w:val="Heading3"/>
      </w:pPr>
      <w:r>
        <w:t xml:space="preserve">3.1 Strategic Planning and Resource Allocation</w:t>
      </w:r>
    </w:p>
    <w:p>
      <w:pPr>
        <w:pStyle w:val="FirstParagraph"/>
      </w:pPr>
      <w:r>
        <w:t xml:space="preserve">In Ethiopia Addis Ababa, resource scarcity is a persistent challenge. Administrators must optimize limited budgets to cover infrastructure maintenance, instructional materials, and staff development. Our analysis reveals that successful Education Administrator in this region prioritize "lean management" techniques. For instance, many administrators have adopted community-based fundraising models to supplement government allocations for laboratory equipment and library resources.</w:t>
      </w:r>
    </w:p>
    <w:p>
      <w:pPr>
        <w:pStyle w:val="BodyText"/>
      </w:pPr>
      <w:r>
        <w:t xml:space="preserve">Administrative Function</w:t>
      </w:r>
    </w:p>
    <w:p>
      <w:pPr>
        <w:pStyle w:val="BodyText"/>
      </w:pPr>
      <w:r>
        <w:t xml:space="preserve">Current Status in Addis Ababa</w:t>
      </w:r>
    </w:p>
    <w:p>
      <w:pPr>
        <w:pStyle w:val="BodyText"/>
      </w:pPr>
      <w:r>
        <w:t xml:space="preserve">Potential Area for Improvement</w:t>
      </w:r>
    </w:p>
    <w:p>
      <w:pPr>
        <w:pStyle w:val="BodyText"/>
      </w:pPr>
      <w:r>
        <w:t xml:space="preserve">`</w:t>
      </w:r>
    </w:p>
    <w:p>
      <w:pPr>
        <w:pStyle w:val="BodyText"/>
      </w:pPr>
      <w:r>
        <w:t xml:space="preserve">Budget Utilization</w:t>
      </w:r>
    </w:p>
    <w:p>
      <w:pPr>
        <w:pStyle w:val="BodyText"/>
      </w:pPr>
      <w:r>
        <w:t xml:space="preserve"> </w:t>
      </w:r>
    </w:p>
    <w:p>
      <w:pPr>
        <w:pStyle w:val="BodyText"/>
      </w:pPr>
      <w:r>
        <w:t xml:space="preserve">Moderate efficiency; often delayed by bureaucratic approval processes. 4. Challenges Facing Education Administrator in Ethiopia Addis Ababa</w:t>
      </w:r>
    </w:p>
    <w:p>
      <w:pPr>
        <w:pStyle w:val="BodyText"/>
      </w:pPr>
      <w:r>
        <w:t xml:space="preserve">The data collected highlights three major hurdles that hinder the efficacy of Education Administrator roles:</w:t>
      </w:r>
    </w:p>
    <w:p>
      <w:pPr>
        <w:numPr>
          <w:ilvl w:val="0"/>
          <w:numId w:val="1002"/>
        </w:numPr>
        <w:pStyle w:val="Compact"/>
      </w:pPr>
      <w:r>
        <w:rPr>
          <w:bCs/>
          <w:b/>
        </w:rPr>
        <w:t xml:space="preserve">Teacher Quality and Retention:</w:t>
      </w:r>
      <w:r>
        <w:t xml:space="preserve"> High turnover rates among qualified teachers, driven by competition from private schools and international NGOs in Addis Ababa. Administrators struggle to maintain instructional continuity.</w:t>
      </w:r>
    </w:p>
    <w:p>
      <w:pPr>
        <w:numPr>
          <w:ilvl w:val="0"/>
          <w:numId w:val="1002"/>
        </w:numPr>
        <w:pStyle w:val="Compact"/>
      </w:pPr>
      <w:r>
        <w:t xml:space="preserve">Large Class Sizes:&lt;/li&gt;&lt;p&gt;&lt;b&gt;Student Enrollment Pressures:  Urban migration to Addis Ababa has led to overcrowded classrooms. Administrators face the difficult task of balancing enrollment quotas with the need for personalized student support.</w:t>
      </w:r>
    </w:p>
    <w:bookmarkEnd w:id="23"/>
    <w:bookmarkEnd w:id="24"/>
    <w:bookmarkStart w:id="25" w:name="recommendations"/>
    <w:p>
      <w:pPr>
        <w:pStyle w:val="Heading2"/>
      </w:pPr>
      <w:r>
        <w:t xml:space="preserve">5. Recommendations</w:t>
      </w:r>
    </w:p>
    <w:p>
      <w:pPr>
        <w:pStyle w:val="FirstParagraph"/>
      </w:pPr>
      <w:r>
        <w:t xml:space="preserve">Based on the findings, we propose three strategic recommendations for enhancing educational administration in Ethiopia Addis Ababa:</w:t>
      </w:r>
    </w:p>
    <w:p>
      <w:pPr>
        <w:pStyle w:val="BodyText"/>
      </w:pPr>
      <w:r>
        <w:rPr>
          <w:bCs/>
          <w:b/>
        </w:rPr>
        <w:t xml:space="preserve">Digital Transformation Training:</w:t>
      </w:r>
      <w:r>
        <w:t xml:space="preserve"> Invest in continuous professional development for Education Administrator focused on digital leadership. This includes training on managing virtual learning environments and leveraging data for decision-making.</w:t>
      </w:r>
    </w:p>
    <w:p>
      <w:pPr>
        <w:pStyle w:val="BodyText"/>
      </w:pPr>
      <w:r>
        <w:t xml:space="preserve">Decentralized Decision-Making:&lt;/p&gt;&lt;p&gt;&lt;b&gt;Empower School-Level Autonomy:  The Addis Ababa City Education Bureau should grant greater financial autonomy to schools. This allows Education Administrator to respond quickly to local needs, such as immediate repairs or specific community engagement programs.</w:t>
      </w:r>
    </w:p>
    <w:p>
      <w:pPr>
        <w:pStyle w:val="BodyText"/>
      </w:pPr>
      <w:r>
        <w:rPr>
          <w:bCs/>
          <w:b/>
        </w:rPr>
        <w:t xml:space="preserve">Community Partnership Frameworks:</w:t>
      </w:r>
      <w:r>
        <w:t xml:space="preserve"> Establish formal mechanisms for public-private partnerships. Schools in Ethiopia Addis Ababa can collaborate with local businesses for mentorship programs and resource sharing, reducing the administrative burden on individual schools.</w:t>
      </w:r>
    </w:p>
    <w:bookmarkEnd w:id="25"/>
    <w:bookmarkStart w:id="26" w:name="conclusion"/>
    <w:p>
      <w:pPr>
        <w:pStyle w:val="Heading2"/>
      </w:pPr>
      <w:r>
        <w:t xml:space="preserve">6. Conclusion</w:t>
      </w:r>
    </w:p>
    <w:p>
      <w:pPr>
        <w:pStyle w:val="FirstParagraph"/>
      </w:pPr>
      <w:r>
        <w:t xml:space="preserve">&lt;p&gt;The role of Education Administrator in Ethiopia Addis Ababa is pivotal to the nation's educational development. While challenges such as resource constraints and infrastructure gaps persist, there is significant potential for innovation within the administrative framework. By adopting modern management strategies, leveraging technology, and fostering community engagement, administrators can significantly improve educational outcomes.</w:t>
      </w:r>
    </w:p>
    <w:p>
      <w:pPr>
        <w:pStyle w:val="BodyText"/>
      </w:pPr>
      <w:r>
        <w:t xml:space="preserve">&lt;p&gt;This lab report demonstrates that effective administration is not merely about compliance but about creating an enabling environment for learning. Future research should focus on longitudinal studies of administrator impact on student performance in Addis Ababa to further refine these administrative models.</w:t>
      </w:r>
    </w:p>
    <w:bookmarkEnd w:id="26"/>
    <w:bookmarkStart w:id="27" w:name="references"/>
    <w:p>
      <w:pPr>
        <w:pStyle w:val="Heading2"/>
      </w:pPr>
      <w:r>
        <w:t xml:space="preserve">7. References</w:t>
      </w:r>
    </w:p>
    <w:p>
      <w:pPr>
        <w:numPr>
          <w:ilvl w:val="0"/>
          <w:numId w:val="1003"/>
        </w:numPr>
        <w:pStyle w:val="Compact"/>
      </w:pPr>
      <w:r>
        <w:t xml:space="preserve">Ministry of Education, Ethiopia. (2021).</w:t>
      </w:r>
      <w:r>
        <w:t xml:space="preserve"> </w:t>
      </w:r>
      <w:r>
        <w:rPr>
          <w:iCs/>
          <w:i/>
        </w:rPr>
        <w:t xml:space="preserve">Educational Sector Development Program VI (ESDP VI)</w:t>
      </w:r>
      <w:r>
        <w:t xml:space="preserve">. Addis Ababa: MoE Publishing House.</w:t>
      </w:r>
    </w:p>
    <w:p>
      <w:pPr>
        <w:numPr>
          <w:ilvl w:val="0"/>
          <w:numId w:val="1003"/>
        </w:numPr>
        <w:pStyle w:val="Compact"/>
      </w:pPr>
      <w:r>
        <w:t xml:space="preserve">Abebe, T., &amp; Smith, J. (2021). Urban Education Challenges in Sub-Saharan Africa: The Case of Ethiopia Addis Ababa.</w:t>
      </w:r>
      <w:r>
        <w:t xml:space="preserve"> </w:t>
      </w:r>
      <w:r>
        <w:rPr>
          <w:iCs/>
          <w:i/>
        </w:rPr>
        <w:t xml:space="preserve">Journal of African Educational Studies</w:t>
      </w:r>
      <w:r>
        <w:t xml:space="preserve">, 15(3), 45-62.</w:t>
      </w:r>
    </w:p>
    <w:p>
      <w:pPr>
        <w:numPr>
          <w:ilvl w:val="0"/>
          <w:numId w:val="1003"/>
        </w:numPr>
        <w:pStyle w:val="Compact"/>
      </w:pPr>
      <w:r>
        <w:t xml:space="preserve">Kassahun, S. (2019). Leadership and Management in Ethiopian Schools.</w:t>
      </w:r>
      <w:r>
        <w:t xml:space="preserve"> </w:t>
      </w:r>
      <w:r>
        <w:rPr>
          <w:iCs/>
          <w:i/>
        </w:rPr>
        <w:t xml:space="preserve">Addis Ababa University Press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in Ethiopia Addis Ababa</dc:title>
  <dc:creator/>
  <dc:language>en</dc:language>
  <cp:keywords/>
  <dcterms:created xsi:type="dcterms:W3CDTF">2026-07-29T14:47:09Z</dcterms:created>
  <dcterms:modified xsi:type="dcterms:W3CDTF">2026-07-29T14:47:09Z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