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w:t>
      </w:r>
      <w:r>
        <w:t xml:space="preserve"> </w:t>
      </w:r>
      <w:r>
        <w:t xml:space="preserve">Administrator</w:t>
      </w:r>
      <w:r>
        <w:t xml:space="preserve"> </w:t>
      </w:r>
      <w:r>
        <w:t xml:space="preserve">-</w:t>
      </w:r>
      <w:r>
        <w:t xml:space="preserve"> </w:t>
      </w:r>
      <w:r>
        <w:t xml:space="preserve">France</w:t>
      </w:r>
      <w:r>
        <w:t xml:space="preserve"> </w:t>
      </w:r>
      <w:r>
        <w:t xml:space="preserve">Paris</w:t>
      </w:r>
    </w:p>
    <w:p>
      <w:pPr>
        <w:pStyle w:val="FirstParagraph"/>
      </w:pPr>
      <w:r>
        <w:t xml:space="preserve">```html</w:t>
      </w:r>
    </w:p>
    <w:bookmarkStart w:id="32" w:name="X875682cc0d9f0b2f1f490f958b3a2d148e19a51"/>
    <w:p>
      <w:pPr>
        <w:pStyle w:val="Heading1"/>
      </w:pPr>
      <w:r>
        <w:t xml:space="preserve">Laboratory Report on the Operational Dynamics of an Education Administrator in France Paris</w:t>
      </w:r>
    </w:p>
    <w:bookmarkStart w:id="20" w:name="i.-executive-summary-introduction"/>
    <w:p>
      <w:pPr>
        <w:pStyle w:val="Heading2"/>
      </w:pPr>
      <w:r>
        <w:t xml:space="preserve">I. Executive Summary &amp; Introduction</w:t>
      </w:r>
    </w:p>
    <w:p>
      <w:pPr>
        <w:pStyle w:val="FirstParagraph"/>
      </w:pPr>
      <w:r>
        <w:t xml:space="preserve">The following document serves as a comprehensive "Lab Report" analyzing the multifaceted role, structural integration, and operational methodologies of an Education Administrator operating within the complex educational ecosystem of France Paris. Much like a laboratory experiment seeks to isolate variables to understand a phenomenon, this report isolates the administrative function within the highly regulated yet dynamic environment of Parisian education.</w:t>
      </w:r>
    </w:p>
    <w:p>
      <w:pPr>
        <w:pStyle w:val="BodyText"/>
      </w:pPr>
      <w:r>
        <w:t xml:space="preserve">In France Paris (France Paris), education is not merely a public service; it is considered a fundamental pillar of Republican values. The Education Administrator in France Paris acts as the crucial linchpin between national mandates dictated by the Ministry of National Education and local pedagogical realities managed by individual institutions. This report evaluates how an Education Administrator navigates bureaucratic frameworks, fosters academic excellence, ensures regulatory compliance, and drives institutional innovation specifically within the unique cultural and administrative landscape of Paris.</w:t>
      </w:r>
    </w:p>
    <w:bookmarkEnd w:id="20"/>
    <w:bookmarkStart w:id="23" w:name="X1341ae1d60f3f95998f951eb041b77074b35f19"/>
    <w:p>
      <w:pPr>
        <w:pStyle w:val="Heading2"/>
      </w:pPr>
      <w:r>
        <w:t xml:space="preserve">II. Experimental Context: The France Paris Educational Landscape</w:t>
      </w:r>
    </w:p>
    <w:p>
      <w:pPr>
        <w:pStyle w:val="FirstParagraph"/>
      </w:pPr>
      <w:r>
        <w:t xml:space="preserve">To understand the function of the Education Administrator, one must first establish the baseline variables of the environment. The educational system in France Paris (France Paris) is characterized by a high degree of centralization combined with significant local autonomy.</w:t>
      </w:r>
    </w:p>
    <w:bookmarkStart w:id="21" w:name="a.-institutional-framework"/>
    <w:p>
      <w:pPr>
        <w:pStyle w:val="Heading3"/>
      </w:pPr>
      <w:r>
        <w:t xml:space="preserve">A. Institutional Framework</w:t>
      </w:r>
    </w:p>
    <w:p>
      <w:pPr>
        <w:pStyle w:val="FirstParagraph"/>
      </w:pPr>
      <w:r>
        <w:t xml:space="preserve">In France Paris, schools are primarily under the jurisdiction of either the Ministry of National Education or private institutions under contract with the state. An Education Administrator must possess an encyclopedic knowledge of these dual systems. They act as a "conduit" (a key role in France Paris) ensuring that national policies—such as curriculum updates, standardized testing protocols (Baccalauréat), and teacher allocation strategies—are seamlessly implemented at the local level.</w:t>
      </w:r>
    </w:p>
    <w:bookmarkEnd w:id="21"/>
    <w:bookmarkStart w:id="22" w:name="b.-socio-cultural-demographics"/>
    <w:p>
      <w:pPr>
        <w:pStyle w:val="Heading3"/>
      </w:pPr>
      <w:r>
        <w:t xml:space="preserve">B. Socio-Cultural Demographics</w:t>
      </w:r>
    </w:p>
    <w:p>
      <w:pPr>
        <w:pStyle w:val="FirstParagraph"/>
      </w:pPr>
      <w:r>
        <w:t xml:space="preserve">Paris is a melting pot of diverse socio-economic backgrounds. The Education Administrator in France Paris operates in an environment where issues related to multicultural integration, language acquisition for non-native speakers, and socio-economic disparity are highly pronounced. Unlike administrators in more homogenous regions, the administrator working in France Paris must act as a cultural mediator.</w:t>
      </w:r>
    </w:p>
    <w:p>
      <w:pPr>
        <w:pStyle w:val="BodyText"/>
      </w:pPr>
      <w:r>
        <w:t xml:space="preserve">The "France Paris" context implies a high density of institutions and students. This density creates unique logistical challenges regarding class sizes, resource allocation (such as classroom space), and transportation logistics for school catchment areas. The administrator must optimize these resources without compromising the quality of educational delivery.</w:t>
      </w:r>
    </w:p>
    <w:bookmarkEnd w:id="22"/>
    <w:bookmarkEnd w:id="23"/>
    <w:bookmarkStart w:id="28" w:name="X9fe27682c23e830e4902276492e2b960ea32cc0"/>
    <w:p>
      <w:pPr>
        <w:pStyle w:val="Heading2"/>
      </w:pPr>
      <w:r>
        <w:t xml:space="preserve">III. Methodology: Operational Duties &amp; Strategic Interventions</w:t>
      </w:r>
    </w:p>
    <w:p>
      <w:pPr>
        <w:pStyle w:val="FirstParagraph"/>
      </w:pPr>
      <w:r>
        <w:t xml:space="preserve">The role of the Education Administrator is analyzed through four primary methodological pillars. These pillars represent the standard operating procedures expected of an administrator in France Paris.</w:t>
      </w:r>
    </w:p>
    <w:bookmarkStart w:id="24" w:name="Xba41a606fee3b459aaa991c22d8b947ed5e90d9"/>
    <w:p>
      <w:pPr>
        <w:pStyle w:val="Heading3"/>
      </w:pPr>
      <w:r>
        <w:t xml:space="preserve">A. Regulatory Compliance and Bureaucratic Navigation</w:t>
      </w:r>
    </w:p>
    <w:p>
      <w:pPr>
        <w:pStyle w:val="FirstParagraph"/>
      </w:pPr>
      <w:r>
        <w:t xml:space="preserve">In France Paris, education is heavily regulated by strict statutory laws (le Code de l'éducation). The Education Administrator's first methodology involves rigorous compliance. This includes ensuring that the institution adheres to French labor laws regarding teachers (the tenure system known as "titularisation"), health and safety standards, and data privacy regulations under GDPR. A failure in this area can result in severe administrative sanctions by the French state. Therefore, meticulous record-keeping and legal vigilance are paramount.</w:t>
      </w:r>
    </w:p>
    <w:bookmarkEnd w:id="24"/>
    <w:bookmarkStart w:id="25" w:name="X55c61e416596f74c883a841fde42348cc9b0975"/>
    <w:p>
      <w:pPr>
        <w:pStyle w:val="Heading3"/>
      </w:pPr>
      <w:r>
        <w:t xml:space="preserve">B. Resource Management &amp; Financial Oversight</w:t>
      </w:r>
    </w:p>
    <w:p>
      <w:pPr>
        <w:pStyle w:val="FirstParagraph"/>
      </w:pPr>
      <w:r>
        <w:t xml:space="preserve">An Education Administrator must function as a financial architect for the institution's educational mission. In France Paris, funding is derived from various sources: State grants, municipal contributions (Paris City Hall), and sometimes private tuition (for private institutions). The administrator must allocate budgets strategically. For example, in a diverse area of Paris, funds might be prioritized for specialized language support programs or mental health resources for students facing socio-economic challenges.</w:t>
      </w:r>
    </w:p>
    <w:bookmarkEnd w:id="25"/>
    <w:bookmarkStart w:id="26" w:name="Xd45a37701b54380e6a988b01f3af9eb4aee78a0"/>
    <w:p>
      <w:pPr>
        <w:pStyle w:val="Heading3"/>
      </w:pPr>
      <w:r>
        <w:t xml:space="preserve">C. Pedagogical Leadership &amp; Teacher Development</w:t>
      </w:r>
    </w:p>
    <w:p>
      <w:pPr>
        <w:pStyle w:val="FirstParagraph"/>
      </w:pPr>
      <w:r>
        <w:t xml:space="preserve">The administrator does not necessarily teach but acts as the academic leader. They collaborate with school principals and department heads to ensure pedagogical standards are met. In France Paris, there is a strong emphasis on critical thinking and civic education (instruction civique). The administrator organizes professional development workshops, ensuring that teachers are up-to-date with the latest educational technologies (EdTech) and pedagogical methodologies.</w:t>
      </w:r>
    </w:p>
    <w:bookmarkEnd w:id="26"/>
    <w:bookmarkStart w:id="27" w:name="Xe7872dbe97d3286c8c283413e53a88a0c58c846"/>
    <w:p>
      <w:pPr>
        <w:pStyle w:val="Heading3"/>
      </w:pPr>
      <w:r>
        <w:t xml:space="preserve">D. Stakeholder Engagement &amp; Crisis Management</w:t>
      </w:r>
    </w:p>
    <w:p>
      <w:pPr>
        <w:pStyle w:val="FirstParagraph"/>
      </w:pPr>
      <w:r>
        <w:t xml:space="preserve">An Education Administrator in France Paris serves as the primary liaison between the school administration, parents, local municipal authorities (Mairies), and regional academies. Given the often vocal nature of French civil society and labor unions (Syndicats), conflict resolution is a core competency. The administrator must navigate complex stakeholder relationships with diplomacy and firmness.</w:t>
      </w:r>
    </w:p>
    <w:bookmarkEnd w:id="27"/>
    <w:bookmarkEnd w:id="28"/>
    <w:bookmarkStart w:id="29" w:name="X03e706c79fb4d675db180498e4962baa4096339"/>
    <w:p>
      <w:pPr>
        <w:pStyle w:val="Heading2"/>
      </w:pPr>
      <w:r>
        <w:t xml:space="preserve">IV. Observations: Key Challenges in the France Paris Environment</w:t>
      </w:r>
    </w:p>
    <w:p>
      <w:pPr>
        <w:pStyle w:val="FirstParagraph"/>
      </w:pPr>
      <w:r>
        <w:t xml:space="preserve">An analysis of the Education Administrator's workflow reveals several critical challenges inherent to working in France Paris:</w:t>
      </w:r>
    </w:p>
    <w:p>
      <w:pPr>
        <w:numPr>
          <w:ilvl w:val="0"/>
          <w:numId w:val="1001"/>
        </w:numPr>
        <w:pStyle w:val="Compact"/>
      </w:pPr>
      <w:r>
        <w:rPr>
          <w:bCs/>
          <w:b/>
        </w:rPr>
        <w:t xml:space="preserve">Bureaucratic Density:</w:t>
      </w:r>
      <w:r>
        <w:t xml:space="preserve"> </w:t>
      </w:r>
      <w:r>
        <w:t xml:space="preserve">The sheer volume of paperwork and compliance requirements can distract from core educational goals. Administrators often spend more time on administrative reporting than strategic planning.</w:t>
      </w:r>
    </w:p>
    <w:p>
      <w:pPr>
        <w:numPr>
          <w:ilvl w:val="0"/>
          <w:numId w:val="1001"/>
        </w:numPr>
        <w:pStyle w:val="Compact"/>
      </w:pPr>
      <w:r>
        <w:rPr>
          <w:bCs/>
          <w:b/>
        </w:rPr>
        <w:t xml:space="preserve">Digital Transformation Gap:</w:t>
      </w:r>
      <w:r>
        <w:t xml:space="preserve"> </w:t>
      </w:r>
      <w:r>
        <w:t xml:space="preserve">While Paris is a modern metropolis, the integration of digital tools in French education varies wildly. Bridging this gap requires significant investment and training led by the administrator.</w:t>
      </w:r>
    </w:p>
    <w:p>
      <w:pPr>
        <w:numPr>
          <w:ilvl w:val="0"/>
          <w:numId w:val="1001"/>
        </w:numPr>
        <w:pStyle w:val="Compact"/>
      </w:pPr>
      <w:r>
        <w:rPr>
          <w:bCs/>
          <w:b/>
        </w:rPr>
        <w:t xml:space="preserve">Social Fragmentation:</w:t>
      </w:r>
      <w:r>
        <w:t xml:space="preserve"> </w:t>
      </w:r>
      <w:r>
        <w:t xml:space="preserve">Ensuring equal access to quality education in a highly segregated urban environment like France Paris remains an ongoing challenge. Administrators must implement targeted interventions to prevent school dropout rates.</w:t>
      </w:r>
    </w:p>
    <w:bookmarkEnd w:id="29"/>
    <w:bookmarkStart w:id="30" w:name="X4df5e4f378b9afba81723b224ea162e5c6159d1"/>
    <w:p>
      <w:pPr>
        <w:pStyle w:val="Heading2"/>
      </w:pPr>
      <w:r>
        <w:t xml:space="preserve">V. Discussion: The Administrator as a Strategic Leader in France Paris</w:t>
      </w:r>
    </w:p>
    <w:p>
      <w:pPr>
        <w:pStyle w:val="FirstParagraph"/>
      </w:pPr>
      <w:r>
        <w:t xml:space="preserve">The findings suggest that an Education Administrator in France Paris is far more than a bureaucratic manager. They are strategic leaders who must balance rigid national requirements with the fluid, diverse realities of Parisian society.</w:t>
      </w:r>
    </w:p>
    <w:p>
      <w:pPr>
        <w:pStyle w:val="BodyText"/>
      </w:pPr>
      <w:r>
        <w:t xml:space="preserve">In the context of "France Paris," adaptability is crucial. An administrator must understand local politics (the relationship between the National Ministry and the City of Paris). The City of Paris heavily invests in its schools; therefore, an administrator who can effectively lobby for municipal resources while satisfying state requirements holds a distinct advantage.</w:t>
      </w:r>
    </w:p>
    <w:p>
      <w:pPr>
        <w:pStyle w:val="BodyText"/>
      </w:pPr>
      <w:r>
        <w:t xml:space="preserve">Furthermore, the concept of "Education Administrator" in this context implies a moral responsibility. In France Paris, where educational equity is tied to national identity (La République), the administrator plays a vital role in upholding Republican values within the school walls. This involves promoting secularism (laïcité), gender equality, and inclusivity.</w:t>
      </w:r>
    </w:p>
    <w:bookmarkEnd w:id="30"/>
    <w:bookmarkStart w:id="31" w:name="vi.-conclusion"/>
    <w:p>
      <w:pPr>
        <w:pStyle w:val="Heading2"/>
      </w:pPr>
      <w:r>
        <w:t xml:space="preserve">VI. Conclusion</w:t>
      </w:r>
    </w:p>
    <w:p>
      <w:pPr>
        <w:pStyle w:val="FirstParagraph"/>
      </w:pPr>
      <w:r>
        <w:t xml:space="preserve">In conclusion, the role of an Education Administrator in France Paris is one of profound complexity and significant impact. Operating at the intersection of national policy and local execution, this professional acts as a critical stabilizing force in the educational sector.</w:t>
      </w:r>
    </w:p>
    <w:p>
      <w:pPr>
        <w:pStyle w:val="BodyText"/>
      </w:pPr>
      <w:r>
        <w:t xml:space="preserve">The "Lab Report" analysis demonstrates that success for an Education Administrator requires a triad of competencies: deep legal/regulatory knowledge, acute socio-cultural awareness tailored to the specific demographics of France Paris, and strong strategic leadership capabilities. By effectively managing these variables, an administrator not only ensures operational compliance but also actively shapes the quality and equity of education provided in one of the world's most historically significant educational capitals.</w:t>
      </w:r>
    </w:p>
    <w:p>
      <w:pPr>
        <w:pStyle w:val="BodyText"/>
      </w:pPr>
      <w:r>
        <w:t xml:space="preserve">As France Paris continues to evolve demographically and technologically, the scope of this role will only expand. Future iterations of this "experiment" must focus on digital integration, mental health support systems, and sustainable funding models to ensure that education remains accessible and exceptional for all students in the capital.</w:t>
      </w:r>
    </w:p>
    <w:bookmarkEnd w:id="31"/>
    <w:bookmarkEnd w:id="32"/>
    <w:p>
      <w:pPr>
        <w:pStyle w:val="BodyText"/>
      </w:pPr>
      <w:r>
        <w:br/>
      </w:r>
      <w:r>
        <w:br/>
      </w:r>
    </w:p>
    <w:p>
      <w:r>
        <w:pict>
          <v:rect style="width:0;height:1.5pt" o:hralign="center" o:hrstd="t" o:hr="t"/>
        </w:pict>
      </w:r>
    </w:p>
    <w:p>
      <w:pPr>
        <w:pStyle w:val="FirstParagraph"/>
      </w:pPr>
      <w:r>
        <w:t xml:space="preserve">End of Document. Report generated regarding Education Administrator functions in France Paris.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 Administrator - France Paris</dc:title>
  <dc:creator/>
  <dc:language>en</dc:language>
  <cp:keywords/>
  <dcterms:created xsi:type="dcterms:W3CDTF">2026-07-30T04:43:57Z</dcterms:created>
  <dcterms:modified xsi:type="dcterms:W3CDTF">2026-07-30T04:43:57Z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