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551725f1f3e47f9177b8fe841656bc7b1597a26"/>
    <w:p>
      <w:pPr>
        <w:pStyle w:val="Heading1"/>
      </w:pPr>
      <w:r>
        <w:t xml:space="preserve">Laboratory Report: Analysis of the Education Administrator Role in Iran, Tehran</w:t>
      </w:r>
    </w:p>
    <w:bookmarkStart w:id="20" w:name="date-october-26-2023"/>
    <w:p>
      <w:pPr>
        <w:pStyle w:val="Heading3"/>
      </w:pPr>
      <w:r>
        <w:t xml:space="preserve">Date: October 26, 2023</w:t>
      </w:r>
    </w:p>
    <w:bookmarkEnd w:id="20"/>
    <w:bookmarkStart w:id="21" w:name="location-field-site-tehran-province-iran"/>
    <w:p>
      <w:pPr>
        <w:pStyle w:val="Heading3"/>
      </w:pPr>
      <w:r>
        <w:t xml:space="preserve">Location Field Site: Tehran Province, Iran</w:t>
      </w:r>
    </w:p>
    <w:p>
      <w:pPr>
        <w:pStyle w:val="FirstParagraph"/>
      </w:pPr>
      <w:r>
        <w:t xml:space="preserve">Subject: Structural and Operational Dynamics of the Education Administrator in a Centralized Urban Environment</w:t>
      </w:r>
    </w:p>
    <w:bookmarkEnd w:id="21"/>
    <w:p>
      <w:pPr>
        <w:pStyle w:val="BodyText"/>
      </w:pPr>
      <w:r>
        <w:rPr>
          <w:u w:val="single"/>
          <w:bCs/>
          <w:b/>
        </w:rPr>
        <w:t xml:space="preserve">Preface:</w:t>
      </w:r>
      <w:r>
        <w:br/>
      </w:r>
      <w:r>
        <w:br/>
      </w:r>
      <w:r>
        <w:t xml:space="preserve">This comprehensive lab report aims to dissect the multifaceted role of the</w:t>
      </w:r>
      <w:r>
        <w:t xml:space="preserve"> </w:t>
      </w:r>
      <w:r>
        <w:t xml:space="preserve">Education Administrator</w:t>
      </w:r>
      <w:r>
        <w:t xml:space="preserve"> </w:t>
      </w:r>
      <w:r>
        <w:t xml:space="preserve">within the complex socio-political and educational landscape of</w:t>
      </w:r>
      <w:r>
        <w:t xml:space="preserve"> </w:t>
      </w:r>
      <w:r>
        <w:t xml:space="preserve">Iran Tehran</w:t>
      </w:r>
      <w:r>
        <w:t xml:space="preserve">. As capital city of Iran, Tehran serves as a microcosm for understanding how national educational policies are implemented at an urban scale. The position of Education Administrator in this context is not merely administrative; it is a pivotal leadership role that bridges the gap between high-level policy directives from the Ministry of Education in Tehran and the on-the-ground realities faced by schools, teachers, students, and parents. This document explores the responsibilities, challenges, cultural considerations, and strategic imperatives required for effective administration in this dynamic metropolis.</w:t>
      </w:r>
    </w:p>
    <w:bookmarkStart w:id="22" w:name="X0c0521a25a012532aefdc73bb26c0be1cdb5e42"/>
    <w:p>
      <w:pPr>
        <w:pStyle w:val="Heading2"/>
      </w:pPr>
      <w:r>
        <w:t xml:space="preserve">I. Introduction: The Context of Education Administration in Tehran</w:t>
      </w:r>
    </w:p>
    <w:p>
      <w:pPr>
        <w:pStyle w:val="FirstParagraph"/>
      </w:pPr>
      <w:r>
        <w:br/>
      </w:r>
      <w:r>
        <w:t xml:space="preserve">Tehran is a sprawling megacity with a population exceeding nine million people, characterized by significant economic disparities, diverse cultural backgrounds, and a high concentration of academic institutions. For the</w:t>
      </w:r>
      <w:r>
        <w:t xml:space="preserve"> </w:t>
      </w:r>
      <w:r>
        <w:t xml:space="preserve">Education Administrator</w:t>
      </w:r>
      <w:r>
        <w:t xml:space="preserve">, operating within this environment requires navigating a dual challenge: adhering to the centralized regulatory framework established by the Iranian government while simultaneously addressing the localized needs of Tehran’s varied communities.</w:t>
      </w:r>
      <w:r>
        <w:br/>
      </w:r>
      <w:r>
        <w:br/>
      </w:r>
      <w:r>
        <w:t xml:space="preserve">The role is defined by its position within Iran’s highly centralized education system. Unlike decentralized systems where local municipalities have significant autonomy, administrators in</w:t>
      </w:r>
      <w:r>
        <w:t xml:space="preserve"> </w:t>
      </w:r>
      <w:r>
        <w:t xml:space="preserve">Iran Tehran</w:t>
      </w:r>
      <w:r>
        <w:t xml:space="preserve"> </w:t>
      </w:r>
      <w:r>
        <w:t xml:space="preserve">must operate within strict guidelines set forth by the Ministry of Education and often influenced by broader socio-political directives specific to the Islamic Republic. Consequently, the Administrator acts as both a compliance officer and an educational innovator, tasked with maintaining standards while fostering academic excellence amidst resource constraints and societal expectations.</w:t>
      </w:r>
    </w:p>
    <w:bookmarkEnd w:id="22"/>
    <w:bookmarkStart w:id="23" w:name="Xe6d9872dca006cf3fd37014fdc03b7a6c1c4f26"/>
    <w:p>
      <w:pPr>
        <w:pStyle w:val="Heading2"/>
      </w:pPr>
      <w:r>
        <w:t xml:space="preserve">II. Core Responsibilities of the Education Administrator</w:t>
      </w:r>
    </w:p>
    <w:p>
      <w:pPr>
        <w:pStyle w:val="FirstParagraph"/>
      </w:pPr>
      <w:r>
        <w:br/>
      </w:r>
      <w:r>
        <w:t xml:space="preserve">The duties of an</w:t>
      </w:r>
      <w:r>
        <w:t xml:space="preserve"> </w:t>
      </w:r>
      <w:r>
        <w:t xml:space="preserve">Education Administrator</w:t>
      </w:r>
      <w:r>
        <w:t xml:space="preserve"> </w:t>
      </w:r>
      <w:r>
        <w:t xml:space="preserve">in Tehran can be categorized into several critical domains:</w:t>
      </w:r>
    </w:p>
    <w:p>
      <w:pPr>
        <w:numPr>
          <w:ilvl w:val="0"/>
          <w:numId w:val="1001"/>
        </w:numPr>
        <w:pStyle w:val="Compact"/>
      </w:pPr>
      <w:r>
        <w:t xml:space="preserve">Policy Implementation and Compliance: The primary responsibility is to ensure that all schools under their jurisdiction adhere to national curricula, which include mandatory Islamic studies, Persian literature, and sciences. In &lt; span class=" highlight "&gt; Iran Tehran, administrators must also manage the integration of technology into classrooms in line with national digital literacy initiatives.</w:t>
      </w:r>
    </w:p>
    <w:p>
      <w:pPr>
        <w:numPr>
          <w:ilvl w:val="0"/>
          <w:numId w:val="1001"/>
        </w:numPr>
        <w:pStyle w:val="Compact"/>
      </w:pPr>
      <w:r>
        <w:t xml:space="preserve">Resource Management and Allocation: Given the economic volatility affecting Iran, efficient resource management is crucial. Administrators must allocate budgets effectively, ensuring that schools in wealthier districts do not overshadow those in underprivileged areas of Tehran. This involves lobbying for additional government funds and managing public-private partnerships.</w:t>
      </w:r>
    </w:p>
    <w:p>
      <w:pPr>
        <w:numPr>
          <w:ilvl w:val="0"/>
          <w:numId w:val="1001"/>
        </w:numPr>
        <w:pStyle w:val="Compact"/>
      </w:pPr>
      <w:r>
        <w:t xml:space="preserve">Teacher Professional Development: The quality of education depends heavily on teacher competence. Administrators in Tehran are responsible for organizing continuous professional development workshops, focusing on modern pedagogical methods that align with global standards while respecting local cultural values.</w:t>
      </w:r>
    </w:p>
    <w:p>
      <w:pPr>
        <w:numPr>
          <w:ilvl w:val="0"/>
          <w:numId w:val="1001"/>
        </w:numPr>
        <w:pStyle w:val="Compact"/>
      </w:pPr>
      <w:r>
        <w:t xml:space="preserve">Student Welfare and Discipline: Beyond academics, administrators play a key role in student behavioral guidance. This includes implementing disciplinary policies that reflect Iranian social norms and ethical standards, ensuring a safe and respectful learning environment for all students regardless of gender or socioeconomic status.</w:t>
      </w:r>
    </w:p>
    <w:bookmarkEnd w:id="23"/>
    <w:bookmarkStart w:id="24" w:name="Xe89251a338d217a662c62b1e0056db1aec9036a"/>
    <w:p>
      <w:pPr>
        <w:pStyle w:val="Heading2"/>
      </w:pPr>
      <w:r>
        <w:t xml:space="preserve">III. Challenges Facing Education Administrators in Tehran</w:t>
      </w:r>
    </w:p>
    <w:p>
      <w:pPr>
        <w:pStyle w:val="FirstParagraph"/>
      </w:pPr>
      <w:r>
        <w:br/>
      </w:r>
      <w:r>
        <w:t xml:space="preserve">Operating as an</w:t>
      </w:r>
      <w:r>
        <w:t xml:space="preserve"> </w:t>
      </w:r>
      <w:r>
        <w:t xml:space="preserve">Education Administrator</w:t>
      </w:r>
      <w:r>
        <w:t xml:space="preserve"> </w:t>
      </w:r>
      <w:r>
        <w:t xml:space="preserve">in</w:t>
      </w:r>
      <w:r>
        <w:t xml:space="preserve"> </w:t>
      </w:r>
      <w:r>
        <w:t xml:space="preserve">Iran Tehran</w:t>
      </w:r>
      <w:r>
        <w:t xml:space="preserve"> </w:t>
      </w:r>
      <w:r>
        <w:t xml:space="preserve">presents unique challenges that must be addressed strategically:</w:t>
      </w:r>
    </w:p>
    <w:p>
      <w:pPr>
        <w:numPr>
          <w:ilvl w:val="0"/>
          <w:numId w:val="1002"/>
        </w:numPr>
        <w:pStyle w:val="Compact"/>
      </w:pPr>
      <w:r>
        <w:t xml:space="preserve">Socio-Economic Disparities: Tehran exhibits stark contrasts between affluent neighborhoods like Elahiyeh and less privileged areas. Administrators face the difficult task of balancing resources to ensure equitable educational opportunities, often dealing with overcrowded classrooms in poorer districts.</w:t>
      </w:r>
    </w:p>
    <w:p>
      <w:pPr>
        <w:numPr>
          <w:ilvl w:val="0"/>
          <w:numId w:val="1002"/>
        </w:numPr>
        <w:pStyle w:val="Compact"/>
      </w:pPr>
      <w:r>
        <w:t xml:space="preserve">Brain Drain and Staff Retention: The emigration of highly skilled teachers and academics from Iran has created staffing shortages. Administrators must develop retention strategies, including competitive incentives and professional growth opportunities, to keep qualified personnel within the Tehran education system.</w:t>
      </w:r>
    </w:p>
    <w:p>
      <w:pPr>
        <w:numPr>
          <w:ilvl w:val="0"/>
          <w:numId w:val="1002"/>
        </w:numPr>
        <w:pStyle w:val="Compact"/>
      </w:pPr>
      <w:r>
        <w:t xml:space="preserve">Technological Integration Barriers: While there is a push for digital transformation, internet censorship and infrastructure limitations pose significant hurdles. Administrators must find creative ways to integrate technology into learning despite these constraints, often relying on localized intranets or offline educational platforms.</w:t>
      </w:r>
    </w:p>
    <w:p>
      <w:pPr>
        <w:numPr>
          <w:ilvl w:val="0"/>
          <w:numId w:val="1002"/>
        </w:numPr>
        <w:pStyle w:val="Compact"/>
      </w:pPr>
      <w:r>
        <w:t xml:space="preserve">Cultural and Political Sensitivities: The administrator must navigate the intersection of education with cultural and political expectations. This requires diplomatic skills to manage stakeholder relationships involving parents, religious authorities, and government officials who may have differing views on curriculum content.</w:t>
      </w:r>
    </w:p>
    <w:bookmarkEnd w:id="24"/>
    <w:bookmarkStart w:id="25" w:name="X9a1a332c5800edf8ccafcca36d6a84a66d6258f"/>
    <w:p>
      <w:pPr>
        <w:pStyle w:val="Heading2"/>
      </w:pPr>
      <w:r>
        <w:t xml:space="preserve">IV. Strategic Recommendations for Effective Administration</w:t>
      </w:r>
    </w:p>
    <w:p>
      <w:pPr>
        <w:pStyle w:val="FirstParagraph"/>
      </w:pPr>
      <w:r>
        <w:br/>
      </w:r>
      <w:r>
        <w:t xml:space="preserve">To enhance the efficacy of the</w:t>
      </w:r>
      <w:r>
        <w:t xml:space="preserve"> </w:t>
      </w:r>
      <w:r>
        <w:t xml:space="preserve">Education Administrator</w:t>
      </w:r>
      <w:r>
        <w:t xml:space="preserve"> </w:t>
      </w:r>
      <w:r>
        <w:t xml:space="preserve">in &lt; span class=" highlight "&gt; Iran Tehran, several strategic approaches are recommended:</w:t>
      </w:r>
    </w:p>
    <w:p>
      <w:pPr>
        <w:numPr>
          <w:ilvl w:val="0"/>
          <w:numId w:val="1003"/>
        </w:numPr>
        <w:pStyle w:val="Compact"/>
      </w:pPr>
      <w:r>
        <w:t xml:space="preserve">Data-Driven Decision Making: Implement robust data collection systems to monitor student performance, teacher effectiveness, and resource utilization. This allows administrators to identify disparities quickly and allocate resources where they are most needed.</w:t>
      </w:r>
    </w:p>
    <w:p>
      <w:pPr>
        <w:numPr>
          <w:ilvl w:val="0"/>
          <w:numId w:val="1003"/>
        </w:numPr>
        <w:pStyle w:val="Compact"/>
      </w:pPr>
      <w:r>
        <w:t xml:space="preserve">Community Engagement Programs: Foster strong ties with local communities through parent-teacher associations and community outreach programs. In Tehran’s diverse neighborhoods, engaging parents in the educational process can lead to better student outcomes and stronger social cohesion.</w:t>
      </w:r>
    </w:p>
    <w:p>
      <w:pPr>
        <w:numPr>
          <w:ilvl w:val="0"/>
          <w:numId w:val="1003"/>
        </w:numPr>
        <w:pStyle w:val="Compact"/>
      </w:pPr>
      <w:r>
        <w:t xml:space="preserve">Innovation in Curriculum Delivery: Encourage pilot programs that introduce innovative teaching methods, such as project-based learning or STEM-focused initiatives, tailored to the specific needs of Tehran’s urban environment. These pilots can serve as models for broader implementation across the city.</w:t>
      </w:r>
    </w:p>
    <w:p>
      <w:pPr>
        <w:numPr>
          <w:ilvl w:val="0"/>
          <w:numId w:val="1003"/>
        </w:numPr>
        <w:pStyle w:val="Compact"/>
      </w:pPr>
      <w:r>
        <w:t xml:space="preserve">Collaborative Leadership Networks: Establish networks among administrators across different districts of Tehran to share best practices and challenges. This collaborative approach can help overcome isolation and foster a culture of continuous improvement within the administrative ranks.</w:t>
      </w:r>
    </w:p>
    <w:bookmarkEnd w:id="25"/>
    <w:bookmarkStart w:id="26" w:name="Xe21f8ce765dc8e14fd08783d4f719b69ead61a1"/>
    <w:p>
      <w:pPr>
        <w:pStyle w:val="Heading2"/>
      </w:pPr>
      <w:r>
        <w:t xml:space="preserve">V. Conclusion: The Future Role in Tehran’s Educational Landscape</w:t>
      </w:r>
    </w:p>
    <w:p>
      <w:pPr>
        <w:pStyle w:val="FirstParagraph"/>
      </w:pPr>
      <w:r>
        <w:br/>
      </w:r>
      <w:r>
        <w:t xml:space="preserve">In conclusion, the role of the</w:t>
      </w:r>
      <w:r>
        <w:t xml:space="preserve"> </w:t>
      </w:r>
      <w:r>
        <w:t xml:space="preserve">Education Administrator</w:t>
      </w:r>
      <w:r>
        <w:t xml:space="preserve"> </w:t>
      </w:r>
      <w:r>
        <w:t xml:space="preserve">in &lt; span class=" highlight "&gt; Iran Tehran is both demanding and indispensable. It requires a delicate balance of adhering to national policies while advocating for local needs, managing scarce resources efficiently, and fostering an environment conducive to learning and growth. As Tehran continues to evolve as a major global city, the capacity of its education administrators will directly influence the quality of education provided to millions of students.</w:t>
      </w:r>
      <w:r>
        <w:br/>
      </w:r>
      <w:r>
        <w:br/>
      </w:r>
      <w:r>
        <w:t xml:space="preserve">The success of this role hinges on adaptability, cultural intelligence, and strategic foresight. By addressing the challenges posed by socio-economic disparities, technological barriers, and staff retention issues through innovative management practices, administrators can contribute significantly to the advancement of education in Iran’s capital. Ultimately, effective leadership in this sphere not only improves educational outcomes but also contributes to the broader social stability and development of</w:t>
      </w:r>
      <w:r>
        <w:t xml:space="preserve"> </w:t>
      </w:r>
      <w:r>
        <w:t xml:space="preserve">Iran Tehran</w:t>
      </w:r>
      <w:r>
        <w:t xml:space="preserv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Iran Tehran</dc:title>
  <dc:creator/>
  <dc:language>en</dc:language>
  <cp:keywords/>
  <dcterms:created xsi:type="dcterms:W3CDTF">2026-07-29T15:43:33Z</dcterms:created>
  <dcterms:modified xsi:type="dcterms:W3CDTF">2026-07-29T15:43:33Z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