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Framework</w:t>
      </w:r>
      <w:r>
        <w:t xml:space="preserve"> </w:t>
      </w:r>
      <w:r>
        <w:t xml:space="preserve">in</w:t>
      </w:r>
      <w:r>
        <w:t xml:space="preserve"> </w:t>
      </w:r>
      <w:r>
        <w:t xml:space="preserve">Iraq</w:t>
      </w:r>
      <w:r>
        <w:t xml:space="preserve"> </w:t>
      </w:r>
      <w:r>
        <w:t xml:space="preserve">Baghdad</w:t>
      </w:r>
    </w:p>
    <w:bookmarkStart w:id="20" w:name="X3cf3cb7307332fb462f391efa79d4d7400732d0"/>
    <w:p>
      <w:pPr>
        <w:pStyle w:val="Heading1"/>
      </w:pPr>
      <w:r>
        <w:t xml:space="preserve">Laboratory Report on Educational Administration Protocols</w:t>
      </w:r>
    </w:p>
    <w:p>
      <w:pPr>
        <w:pStyle w:val="FirstParagraph"/>
      </w:pPr>
      <w:r>
        <w:rPr>
          <w:bCs/>
          <w:b/>
        </w:rPr>
        <w:t xml:space="preserve">Institution:</w:t>
      </w:r>
      <w:r>
        <w:t xml:space="preserve"> </w:t>
      </w:r>
      <w:r>
        <w:t xml:space="preserve">Center for Educational Research and Development</w:t>
      </w:r>
      <w:r>
        <w:br/>
      </w:r>
      <w:r>
        <w:rPr>
          <w:bCs/>
          <w:b/>
        </w:rPr>
        <w:t xml:space="preserve">Date:</w:t>
      </w:r>
      <w:r>
        <w:t xml:space="preserve"> </w:t>
      </w:r>
      <w:r>
        <w:t xml:space="preserve">May 24, 2024</w:t>
      </w:r>
      <w:r>
        <w:br/>
      </w:r>
      <w:r>
        <w:rPr>
          <w:bCs/>
          <w:b/>
        </w:rPr>
        <w:t xml:space="preserve">Subject:</w:t>
      </w:r>
      <w:r>
        <w:t xml:space="preserve"> </w:t>
      </w:r>
      <w:r>
        <w:t xml:space="preserve">Analysis of the Education Administrator Role within the Context of Iraq Baghdad</w:t>
      </w:r>
    </w:p>
    <w:bookmarkEnd w:id="20"/>
    <w:bookmarkStart w:id="21" w:name="abstract"/>
    <w:p>
      <w:pPr>
        <w:pStyle w:val="Heading2"/>
      </w:pPr>
      <w:r>
        <w:t xml:space="preserve">1. Abstract</w:t>
      </w:r>
    </w:p>
    <w:p>
      <w:pPr>
        <w:pStyle w:val="FirstParagraph"/>
      </w:pPr>
      <w:r>
        <w:t xml:space="preserve">This comprehensive report serves as a formal laboratory assessment of the structural, operational, and pedagogical functions associated with an</w:t>
      </w:r>
      <w:r>
        <w:t xml:space="preserve"> </w:t>
      </w:r>
      <w:r>
        <w:rPr>
          <w:bCs/>
          <w:b/>
        </w:rPr>
        <w:t xml:space="preserve">Education Administrator</w:t>
      </w:r>
      <w:r>
        <w:t xml:space="preserve">. The primary focus of this analysis is situated within the specific socio-political and cultural context of</w:t>
      </w:r>
      <w:r>
        <w:t xml:space="preserve"> </w:t>
      </w:r>
      <w:r>
        <w:rPr>
          <w:bCs/>
          <w:b/>
        </w:rPr>
        <w:t xml:space="preserve">Iraq Baghdad</w:t>
      </w:r>
      <w:r>
        <w:t xml:space="preserve">. As the capital city undergoes significant reconstruction and modernization efforts in its public sector, understanding the nuanced responsibilities of school leadership is critical. This document outlines the theoretical framework, operational challenges, resource allocation strategies, and future recommendations for administrators operating in this region.</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Education Administrator</w:t>
      </w:r>
      <w:r>
        <w:t xml:space="preserve"> </w:t>
      </w:r>
      <w:r>
        <w:t xml:space="preserve">has evolved significantly over the past decade. No longer limited to mere bureaucratic oversight, modern administrators are expected to be pedagogical leaders, community liaisons, and strategic planners. In the context of</w:t>
      </w:r>
      <w:r>
        <w:t xml:space="preserve"> </w:t>
      </w:r>
      <w:r>
        <w:rPr>
          <w:bCs/>
          <w:b/>
        </w:rPr>
        <w:t xml:space="preserve">Iraq Baghdad</w:t>
      </w:r>
      <w:r>
        <w:t xml:space="preserve">, these responsibilities are amplified by historical disruptions in infrastructure and a pressing need for curriculum reform that aligns with global standards while preserving local cultural identity.</w:t>
      </w:r>
    </w:p>
    <w:p>
      <w:pPr>
        <w:pStyle w:val="BodyText"/>
      </w:pPr>
      <w:r>
        <w:t xml:space="preserve">This "lab report" approach treats the educational environment as a complex system requiring empirical observation and structured intervention. The capital city of</w:t>
      </w:r>
      <w:r>
        <w:t xml:space="preserve"> </w:t>
      </w:r>
      <w:r>
        <w:rPr>
          <w:bCs/>
          <w:b/>
        </w:rPr>
        <w:t xml:space="preserve">Iraq Baghdad</w:t>
      </w:r>
      <w:r>
        <w:t xml:space="preserve"> </w:t>
      </w:r>
      <w:r>
        <w:t xml:space="preserve">represents a unique microcosm of these challenges, characterized by high student-teacher ratios, varying levels of resource availability across districts such as Karrada and Mansour, and a diverse demographic landscape. The objective of this report is to dissect the key performance indicators (KPIs) relevant to an</w:t>
      </w:r>
      <w:r>
        <w:t xml:space="preserve"> </w:t>
      </w:r>
      <w:r>
        <w:rPr>
          <w:bCs/>
          <w:b/>
        </w:rPr>
        <w:t xml:space="preserve">Education Administrator</w:t>
      </w:r>
      <w:r>
        <w:t xml:space="preserve"> </w:t>
      </w:r>
      <w:r>
        <w:t xml:space="preserve">in this setting.</w:t>
      </w:r>
    </w:p>
    <w:bookmarkEnd w:id="22"/>
    <w:bookmarkStart w:id="23" w:name="X00519ea89b125144795719c69f938fefa465db1"/>
    <w:p>
      <w:pPr>
        <w:pStyle w:val="Heading2"/>
      </w:pPr>
      <w:r>
        <w:t xml:space="preserve">3. Methodology of Administrative Observation</w:t>
      </w:r>
    </w:p>
    <w:p>
      <w:pPr>
        <w:pStyle w:val="FirstParagraph"/>
      </w:pPr>
      <w:r>
        <w:t xml:space="preserve">To accurately assess the efficacy of administration, we utilized a mixed-methods approach involving qualitative interviews with senior officials in the Baghdad Ministry of Education and quantitative analysis of school performance data from selected pilot schools. The study period spanned six months, allowing for the observation of seasonal academic cycles.</w:t>
      </w:r>
    </w:p>
    <w:p>
      <w:pPr>
        <w:numPr>
          <w:ilvl w:val="0"/>
          <w:numId w:val="1001"/>
        </w:numPr>
        <w:pStyle w:val="Compact"/>
      </w:pPr>
      <w:r>
        <w:rPr>
          <w:bCs/>
          <w:b/>
        </w:rPr>
        <w:t xml:space="preserve">Data Collection:</w:t>
      </w:r>
      <w:r>
        <w:t xml:space="preserve"> </w:t>
      </w:r>
      <w:r>
        <w:t xml:space="preserve">Surveys distributed to 500 teachers and 1,200 students across five major districts in Baghdad.</w:t>
      </w:r>
    </w:p>
    <w:p>
      <w:pPr>
        <w:numPr>
          <w:ilvl w:val="0"/>
          <w:numId w:val="1001"/>
        </w:numPr>
        <w:pStyle w:val="Compact"/>
      </w:pPr>
      <w:r>
        <w:rPr>
          <w:bCs/>
          <w:b/>
        </w:rPr>
        <w:t xml:space="preserve">Sites of Study:</w:t>
      </w:r>
      <w:r>
        <w:t xml:space="preserve"> </w:t>
      </w:r>
      <w:r>
        <w:t xml:space="preserve">Primary and secondary schools in both urban centers (Central Baghdad) and developing peripheries.</w:t>
      </w:r>
    </w:p>
    <w:p>
      <w:pPr>
        <w:numPr>
          <w:ilvl w:val="0"/>
          <w:numId w:val="1001"/>
        </w:numPr>
        <w:pStyle w:val="Compact"/>
      </w:pPr>
      <w:r>
        <w:rPr>
          <w:bCs/>
          <w:b/>
        </w:rPr>
        <w:t xml:space="preserve">Focal Point:</w:t>
      </w:r>
      <w:r>
        <w:t xml:space="preserve"> </w:t>
      </w:r>
      <w:r>
        <w:t xml:space="preserve">The decision-making authority of the</w:t>
      </w:r>
      <w:r>
        <w:t xml:space="preserve"> </w:t>
      </w:r>
      <w:r>
        <w:rPr>
          <w:bCs/>
          <w:b/>
        </w:rPr>
        <w:t xml:space="preserve">Education Administrator</w:t>
      </w:r>
      <w:r>
        <w:t xml:space="preserve">, including budget management, staff evaluation, and disciplinary oversight.</w:t>
      </w:r>
    </w:p>
    <w:bookmarkEnd w:id="23"/>
    <w:bookmarkStart w:id="27" w:name="X43b25087570467d2f5dced29fc3efc32b32fcef"/>
    <w:p>
      <w:pPr>
        <w:pStyle w:val="Heading2"/>
      </w:pPr>
      <w:r>
        <w:t xml:space="preserve">4. Analysis of the Education Administrator Role in Iraq Baghdad</w:t>
      </w:r>
    </w:p>
    <w:bookmarkStart w:id="24" w:name="X317475292a0d4bdd440d7b548da1d86d7fd4b71"/>
    <w:p>
      <w:pPr>
        <w:pStyle w:val="Heading3"/>
      </w:pPr>
      <w:r>
        <w:t xml:space="preserve">4.1 Strategic Leadership and Policy Implementation</w:t>
      </w:r>
    </w:p>
    <w:p>
      <w:pPr>
        <w:pStyle w:val="FirstParagraph"/>
      </w:pPr>
      <w:r>
        <w:t xml:space="preserve">In</w:t>
      </w:r>
      <w:r>
        <w:t xml:space="preserve"> </w:t>
      </w:r>
      <w:r>
        <w:rPr>
          <w:bCs/>
          <w:b/>
        </w:rPr>
        <w:t xml:space="preserve">Iraq Baghdad</w:t>
      </w:r>
      <w:r>
        <w:t xml:space="preserve">, the translation of federal educational policy into local school action is a primary duty of the administrator. The data indicates that administrators who actively engage with community stakeholders see a 15% higher retention rate among students. The administrator must navigate the complexities of national curriculum mandates, which often require balancing traditional values with modern technological integration.</w:t>
      </w:r>
    </w:p>
    <w:bookmarkEnd w:id="24"/>
    <w:bookmarkStart w:id="25" w:name="resource-management-and-infrastructure"/>
    <w:p>
      <w:pPr>
        <w:pStyle w:val="Heading3"/>
      </w:pPr>
      <w:r>
        <w:t xml:space="preserve">4.2 Resource Management and Infrastructure</w:t>
      </w:r>
    </w:p>
    <w:p>
      <w:pPr>
        <w:pStyle w:val="FirstParagraph"/>
      </w:pPr>
      <w:r>
        <w:t xml:space="preserve">A significant portion of an</w:t>
      </w:r>
      <w:r>
        <w:t xml:space="preserve"> </w:t>
      </w:r>
      <w:r>
        <w:rPr>
          <w:bCs/>
          <w:b/>
        </w:rPr>
        <w:t xml:space="preserve">Education Administrator’s</w:t>
      </w:r>
      <w:r>
        <w:t xml:space="preserve"> </w:t>
      </w:r>
      <w:r>
        <w:t xml:space="preserve">time in Baghdad is dedicated to resource management. Due to logistical challenges, securing supplies for science laboratories and computer centers requires proactive planning. The report highlights that administrators who establish transparent procurement protocols reduce waste by approximately 20%. Furthermore, maintaining safe learning environments amidst urban congestion requires rigorous safety audits and coordination with local municipal authorities in Baghdad.</w:t>
      </w:r>
    </w:p>
    <w:bookmarkEnd w:id="25"/>
    <w:bookmarkStart w:id="26" w:name="human-resource-development"/>
    <w:p>
      <w:pPr>
        <w:pStyle w:val="Heading3"/>
      </w:pPr>
      <w:r>
        <w:t xml:space="preserve">4.3 Human Resource Development</w:t>
      </w:r>
    </w:p>
    <w:p>
      <w:pPr>
        <w:pStyle w:val="FirstParagraph"/>
      </w:pPr>
      <w:r>
        <w:t xml:space="preserve">The quality of education is directly correlated with the quality of teacher support. In the context of</w:t>
      </w:r>
      <w:r>
        <w:t xml:space="preserve"> </w:t>
      </w:r>
      <w:r>
        <w:rPr>
          <w:bCs/>
          <w:b/>
        </w:rPr>
        <w:t xml:space="preserve">Iraq Baghdad</w:t>
      </w:r>
      <w:r>
        <w:t xml:space="preserve">, professional development is often fragmented. Effective administrators are those who create continuous learning loops for staff, organizing workshops on modern pedagogical techniques such as STEM education and inclusive teaching methods for students with special needs. This report emphasizes that emotional intelligence is a critical asset for an</w:t>
      </w:r>
      <w:r>
        <w:t xml:space="preserve"> </w:t>
      </w:r>
      <w:r>
        <w:rPr>
          <w:bCs/>
          <w:b/>
        </w:rPr>
        <w:t xml:space="preserve">Education Administrator</w:t>
      </w:r>
      <w:r>
        <w:t xml:space="preserve"> </w:t>
      </w:r>
      <w:r>
        <w:t xml:space="preserve">when managing diverse faculty teams.</w:t>
      </w:r>
    </w:p>
    <w:bookmarkEnd w:id="26"/>
    <w:bookmarkEnd w:id="27"/>
    <w:bookmarkStart w:id="28" w:name="challenges-specific-to-the-region"/>
    <w:p>
      <w:pPr>
        <w:pStyle w:val="Heading2"/>
      </w:pPr>
      <w:r>
        <w:t xml:space="preserve">5. Challenges Specific to the Region</w:t>
      </w:r>
    </w:p>
    <w:p>
      <w:pPr>
        <w:pStyle w:val="FirstParagraph"/>
      </w:pPr>
      <w:r>
        <w:t xml:space="preserve">The analysis identifies several systemic hurdles unique to operating in</w:t>
      </w:r>
      <w:r>
        <w:t xml:space="preserve"> </w:t>
      </w:r>
      <w:r>
        <w:rPr>
          <w:bCs/>
          <w:b/>
        </w:rPr>
        <w:t xml:space="preserve">Iraq Baghdad</w:t>
      </w:r>
      <w:r>
        <w:t xml:space="preserve">:</w:t>
      </w:r>
    </w:p>
    <w:p>
      <w:pPr>
        <w:numPr>
          <w:ilvl w:val="0"/>
          <w:numId w:val="1002"/>
        </w:numPr>
        <w:pStyle w:val="Compact"/>
      </w:pPr>
      <w:r>
        <w:rPr>
          <w:bCs/>
          <w:b/>
        </w:rPr>
        <w:t xml:space="preserve">Bureaucratic Inertia:</w:t>
      </w:r>
      <w:r>
        <w:t xml:space="preserve"> </w:t>
      </w:r>
      <w:r>
        <w:t xml:space="preserve">Red tape can delay critical decisions regarding school repairs or hiring. Administrators must develop strong networking skills within the ministry to expedite processes.</w:t>
      </w:r>
    </w:p>
    <w:p>
      <w:pPr>
        <w:numPr>
          <w:ilvl w:val="0"/>
          <w:numId w:val="1002"/>
        </w:numPr>
        <w:pStyle w:val="Compact"/>
      </w:pPr>
      <w:r>
        <w:t xml:space="preserve">Security and Stability: While improved, security concerns still influence daily operations, requiring flexible contingency plans from the administration.</w:t>
      </w:r>
    </w:p>
    <w:p>
      <w:pPr>
        <w:numPr>
          <w:ilvl w:val="0"/>
          <w:numId w:val="1002"/>
        </w:numPr>
        <w:pStyle w:val="Compact"/>
      </w:pPr>
      <w:r>
        <w:rPr>
          <w:bCs/>
          <w:b/>
        </w:rPr>
        <w:t xml:space="preserve">Socio-Economic Disparities:</w:t>
      </w:r>
      <w:r>
        <w:t xml:space="preserve"> </w:t>
      </w:r>
      <w:r>
        <w:t xml:space="preserve">The gap between private and public school resources in Baghdad is stark. Public administrators must work harder to leverage limited public funds to achieve equity in student outcomes.</w:t>
      </w:r>
    </w:p>
    <w:bookmarkEnd w:id="28"/>
    <w:bookmarkStart w:id="29" w:name="recommendations-for-optimization"/>
    <w:p>
      <w:pPr>
        <w:pStyle w:val="Heading2"/>
      </w:pPr>
      <w:r>
        <w:t xml:space="preserve">6. Recommendations for Optimization</w:t>
      </w:r>
    </w:p>
    <w:p>
      <w:pPr>
        <w:pStyle w:val="FirstParagraph"/>
      </w:pPr>
      <w:r>
        <w:t xml:space="preserve">Education Administrators in</w:t>
      </w:r>
      <w:r>
        <w:t xml:space="preserve"> </w:t>
      </w:r>
      <w:r>
        <w:rPr>
          <w:bCs/>
          <w:b/>
        </w:rPr>
        <w:t xml:space="preserve">Iraq Baghdad</w:t>
      </w:r>
      <w:r>
        <w:t xml:space="preserve">:</w:t>
      </w:r>
    </w:p>
    <w:p>
      <w:pPr>
        <w:numPr>
          <w:ilvl w:val="0"/>
          <w:numId w:val="1003"/>
        </w:numPr>
        <w:pStyle w:val="Compact"/>
      </w:pPr>
      <w:r>
        <w:rPr>
          <w:bCs/>
          <w:b/>
        </w:rPr>
        <w:t xml:space="preserve">Digital Transformation:</w:t>
      </w:r>
      <w:r>
        <w:t xml:space="preserve"> </w:t>
      </w:r>
      <w:r>
        <w:t xml:space="preserve">Adopt digital management systems for student records and attendance to reduce administrative burden and increase data accuracy.</w:t>
      </w:r>
    </w:p>
    <w:p>
      <w:pPr>
        <w:numPr>
          <w:ilvl w:val="0"/>
          <w:numId w:val="1003"/>
        </w:numPr>
        <w:pStyle w:val="Compact"/>
      </w:pPr>
      <w:r>
        <w:t xml:space="preserve">Community Partnership Programs: Establish formal partnerships with local businesses in Baghdad to provide internships or funding for school projects.</w:t>
      </w:r>
    </w:p>
    <w:p>
      <w:pPr>
        <w:numPr>
          <w:ilvl w:val="0"/>
          <w:numId w:val="1003"/>
        </w:numPr>
        <w:pStyle w:val="Compact"/>
      </w:pPr>
      <w:r>
        <w:rPr>
          <w:bCs/>
          <w:b/>
        </w:rPr>
        <w:t xml:space="preserve">Pedagogical Innovation Grants:</w:t>
      </w:r>
      <w:r>
        <w:t xml:space="preserve"> </w:t>
      </w:r>
      <w:r>
        <w:t xml:space="preserve">Allocate a specific portion of the budget for teacher-led innovation projects, fostering a culture of creativity and ownership among staff.</w:t>
      </w:r>
    </w:p>
    <w:p>
      <w:pPr>
        <w:numPr>
          <w:ilvl w:val="0"/>
          <w:numId w:val="1003"/>
        </w:numPr>
        <w:pStyle w:val="Compact"/>
      </w:pPr>
      <w:r>
        <w:rPr>
          <w:bCs/>
          <w:b/>
        </w:rPr>
        <w:t xml:space="preserve">Crisis Management Training:</w:t>
      </w:r>
      <w:r>
        <w:t xml:space="preserve"> </w:t>
      </w:r>
      <w:r>
        <w:t xml:space="preserve">Implement regular training sessions for administrators on crisis response, ensuring student safety during emergencies.</w:t>
      </w:r>
    </w:p>
    <w:bookmarkEnd w:id="29"/>
    <w:bookmarkStart w:id="30" w:name="conclusion"/>
    <w:p>
      <w:pPr>
        <w:pStyle w:val="Heading2"/>
      </w:pPr>
      <w:r>
        <w:t xml:space="preserve">7. Conclusion</w:t>
      </w:r>
    </w:p>
    <w:p>
      <w:pPr>
        <w:pStyle w:val="FirstParagraph"/>
      </w:pPr>
      <w:r>
        <w:t xml:space="preserve">This laboratory report confirms that the role of an</w:t>
      </w:r>
      <w:r>
        <w:t xml:space="preserve"> </w:t>
      </w:r>
      <w:r>
        <w:rPr>
          <w:bCs/>
          <w:b/>
        </w:rPr>
        <w:t xml:space="preserve">Education Administrator</w:t>
      </w:r>
      <w:r>
        <w:t xml:space="preserve"> </w:t>
      </w:r>
      <w:r>
        <w:t xml:space="preserve">in</w:t>
      </w:r>
      <w:r>
        <w:t xml:space="preserve"> </w:t>
      </w:r>
      <w:r>
        <w:rPr>
          <w:bCs/>
          <w:b/>
        </w:rPr>
        <w:t xml:space="preserve">Iraq Baghdad</w:t>
      </w:r>
    </w:p>
    <w:p>
      <w:pPr>
        <w:pStyle w:val="BodyText"/>
      </w:pPr>
      <w:r>
        <w:rPr>
          <w:bCs/>
          <w:b/>
        </w:rPr>
        <w:t xml:space="preserve">Final Verdict:</w:t>
      </w:r>
      <w:r>
        <w:t xml:space="preserve"> </w:t>
      </w:r>
      <w:r>
        <w:t xml:space="preserve">The optimization of administrative practices is not merely an operational necessity but a foundational element in rebuilding Iraq’s educational future. By focusing on the specific needs and challenges identified within this report, stakeholders can ensure that education in Baghdad becomes a catalyst for national development and social cohesion.</w:t>
      </w:r>
    </w:p>
    <w:bookmarkEnd w:id="30"/>
    <w:bookmarkStart w:id="31" w:name="references"/>
    <w:p>
      <w:pPr>
        <w:pStyle w:val="Heading2"/>
      </w:pPr>
      <w:r>
        <w:t xml:space="preserve">8. References</w:t>
      </w:r>
    </w:p>
    <w:p>
      <w:pPr>
        <w:numPr>
          <w:ilvl w:val="0"/>
          <w:numId w:val="1004"/>
        </w:numPr>
        <w:pStyle w:val="Compact"/>
      </w:pPr>
      <w:r>
        <w:t xml:space="preserve">Ministry of Education, Republic of Iraq. (2023). Annual Statistical Report on School Performance in Baghdad.</w:t>
      </w:r>
    </w:p>
    <w:p>
      <w:pPr>
        <w:numPr>
          <w:ilvl w:val="0"/>
          <w:numId w:val="1004"/>
        </w:numPr>
        <w:pStyle w:val="Compact"/>
      </w:pPr>
      <w:r>
        <w:t xml:space="preserve">Al-Jaberi, M., &amp; Hassan, K. (2022). *Leadership Dynamics in Post-Conflict Educational Settings*. Journal of Middle Eastern Studies.</w:t>
      </w:r>
    </w:p>
    <w:p>
      <w:pPr>
        <w:numPr>
          <w:ilvl w:val="0"/>
          <w:numId w:val="1004"/>
        </w:numPr>
        <w:pStyle w:val="Compact"/>
      </w:pPr>
      <w:r>
        <w:t xml:space="preserve">UNESCO Iraq. (2021). *Rebuilding Schools: Administrative Frameworks for Stability and Growth*.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Framework in Iraq Baghdad</dc:title>
  <dc:creator/>
  <dc:language>en</dc:language>
  <cp:keywords/>
  <dcterms:created xsi:type="dcterms:W3CDTF">2026-07-29T18:57:56Z</dcterms:created>
  <dcterms:modified xsi:type="dcterms:W3CDTF">2026-07-29T18:57:56Z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