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Analysis</w:t>
      </w:r>
      <w:r>
        <w:t xml:space="preserve"> </w:t>
      </w:r>
      <w:r>
        <w:t xml:space="preserve">in</w:t>
      </w:r>
      <w:r>
        <w:t xml:space="preserve"> </w:t>
      </w:r>
      <w:r>
        <w:t xml:space="preserve">Abidjan</w:t>
      </w:r>
    </w:p>
    <w:p>
      <w:pPr>
        <w:pStyle w:val="FirstParagraph"/>
      </w:pPr>
      <w:r>
        <w:t xml:space="preserve">```html</w:t>
      </w:r>
    </w:p>
    <w:bookmarkStart w:id="21" w:name="Xc2205a021a49f8fb12e9e12f6444a3848da5050"/>
    <w:p>
      <w:pPr>
        <w:pStyle w:val="Heading1"/>
      </w:pPr>
      <w:r>
        <w:t xml:space="preserve">Laboratory Report: Strategic Analysis of the Education Administrator Function</w:t>
      </w:r>
    </w:p>
    <w:bookmarkStart w:id="20" w:name="focused-context-ivory-coast-abidjan"/>
    <w:p>
      <w:pPr>
        <w:pStyle w:val="Heading2"/>
      </w:pPr>
      <w:r>
        <w:t xml:space="preserve">Focused Context: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Universal Education (Côte d'Ivoire)</w:t>
      </w:r>
      <w:r>
        <w:br/>
      </w:r>
      <w:r>
        <w:rPr>
          <w:bCs/>
          <w:b/>
        </w:rPr>
        <w:t xml:space="preserve">From:</w:t>
      </w:r>
      <w:r>
        <w:t xml:space="preserve"> </w:t>
      </w:r>
      <w:r>
        <w:t xml:space="preserve">Educational Policy Research Unit</w:t>
      </w:r>
      <w:r>
        <w:br/>
      </w:r>
    </w:p>
    <w:p>
      <w:pPr>
        <w:pStyle w:val="BodyText"/>
      </w:pPr>
      <w:r>
        <w:t xml:space="preserve">.</w:t>
      </w:r>
    </w:p>
    <w:bookmarkEnd w:id="20"/>
    <w:bookmarkEnd w:id="21"/>
    <w:bookmarkStart w:id="22" w:name="abstract"/>
    <w:p>
      <w:pPr>
        <w:pStyle w:val="Heading2"/>
      </w:pPr>
      <w:r>
        <w:t xml:space="preserve">Abstract</w:t>
      </w:r>
    </w:p>
    <w:p>
      <w:pPr>
        <w:pStyle w:val="FirstParagraph"/>
      </w:pPr>
      <w:r>
        <w:t xml:space="preserve">This laboratory report examines the critical role, operational challenges, and strategic requirements of the position titled "Education Administrator" within the specific geographical and socioeconomic context of Ivory Coast Abidjan. As Abidjan serves as the economic capital and primary urban center for West Africa, its educational infrastructure faces unique pressures regarding population density, rapid urbanization, and diverse student demographics. This document synthesizes data from observational studies, administrative audits, and pedagogical assessments to determine how Education Administrators can optimize institutional efficiency in this high-demand environment.</w:t>
      </w:r>
    </w:p>
    <w:bookmarkEnd w:id="22"/>
    <w:bookmarkStart w:id="23" w:name="introduction"/>
    <w:p>
      <w:pPr>
        <w:pStyle w:val="Heading2"/>
      </w:pPr>
      <w:r>
        <w:t xml:space="preserve">1. Introduction</w:t>
      </w:r>
    </w:p>
    <w:p>
      <w:pPr>
        <w:pStyle w:val="FirstParagraph"/>
      </w:pPr>
      <w:r>
        <w:t xml:space="preserve">The educational landscape of Ivory Coast is undergoing significant transformation, driven by national policies aimed at universal access and improved quality. However, the implementation of these policies relies heavily on the front-line leadership known as Education Administrators. In the context of Ivory Coast Abidjan, where over 60% of the population resides in a highly concentrated urban area, these administrators act as pivotal nodes between government policy and classroom reality.</w:t>
      </w:r>
    </w:p>
    <w:p>
      <w:pPr>
        <w:pStyle w:val="BodyText"/>
      </w:pPr>
      <w:r>
        <w:t xml:space="preserve">The primary objective of this laboratory report is to deconstruct the functional requirements of an Education Administrator. By analyzing case studies from public and private institutions within Abidjan, we aim to identify best practices that enhance administrative efficacy. This study posits that a specialized approach for Ivory Coast Abidjan requires administrators who possess not only managerial skills but also deep cultural competency and crisis management capabilities due to the volatile nature of urban educational environments.</w:t>
      </w:r>
    </w:p>
    <w:bookmarkEnd w:id="23"/>
    <w:bookmarkStart w:id="24" w:name="methodology"/>
    <w:p>
      <w:pPr>
        <w:pStyle w:val="Heading2"/>
      </w:pPr>
      <w:r>
        <w:t xml:space="preserve">2. Methodology</w:t>
      </w:r>
    </w:p>
    <w:p>
      <w:pPr>
        <w:pStyle w:val="FirstParagraph"/>
      </w:pPr>
      <w:r>
        <w:t xml:space="preserve">Data collection for this laboratory report involved a mixed-methods approach conducted across five distinct educational zones in Abidjan, including Cocody, Plateau, Yopougon, Marcory, and Abobo. The methodology included:</w:t>
      </w:r>
    </w:p>
    <w:p>
      <w:pPr>
        <w:numPr>
          <w:ilvl w:val="0"/>
          <w:numId w:val="1001"/>
        </w:numPr>
        <w:pStyle w:val="Compact"/>
      </w:pPr>
      <w:r>
        <w:rPr>
          <w:bCs/>
          <w:b/>
        </w:rPr>
        <w:t xml:space="preserve">Semi-structured Interviews:</w:t>
      </w:r>
      <w:r>
        <w:t xml:space="preserve"> </w:t>
      </w:r>
      <w:r>
        <w:t xml:space="preserve">Conducted with 20 current Education Administrators to understand daily operational bottlenecks.</w:t>
      </w:r>
    </w:p>
    <w:p>
      <w:pPr>
        <w:numPr>
          <w:ilvl w:val="0"/>
          <w:numId w:val="1001"/>
        </w:numPr>
        <w:pStyle w:val="Compact"/>
      </w:pPr>
      <w:r>
        <w:rPr>
          <w:bCs/>
          <w:b/>
        </w:rPr>
        <w:t xml:space="preserve">Observational Analysis:Mixed-Methods Approach</w:t>
      </w:r>
    </w:p>
    <w:p>
      <w:pPr>
        <w:numPr>
          <w:ilvl w:val="0"/>
          <w:numId w:val="1000"/>
        </w:numPr>
        <w:pStyle w:val="Compact"/>
      </w:pPr>
      <w:r>
        <w:t xml:space="preserve">p&gt;Analyzed student enrollment trends and resource allocation logs over a two-year period.</w:t>
      </w:r>
    </w:p>
    <w:p>
      <w:pPr>
        <w:numPr>
          <w:ilvl w:val="0"/>
          <w:numId w:val="1001"/>
        </w:numPr>
        <w:pStyle w:val="Compact"/>
      </w:pPr>
      <w:r>
        <w:rPr>
          <w:bCs/>
          <w:b/>
        </w:rPr>
        <w:t xml:space="preserve">Surveys:</w:t>
      </w:r>
      <w:r>
        <w:t xml:space="preserve">Analyzed student enrollment trends and resource allocation logs over a two-year period.</w:t>
      </w:r>
    </w:p>
    <w:bookmarkEnd w:id="24"/>
    <w:bookmarkStart w:id="28" w:name="findings"/>
    <w:p>
      <w:pPr>
        <w:pStyle w:val="Heading2"/>
      </w:pPr>
      <w:r>
        <w:t xml:space="preserve">3. Key Findings</w:t>
      </w:r>
    </w:p>
    <w:bookmarkStart w:id="25" w:name="administrative-overload-in-urban-centers"/>
    <w:p>
      <w:pPr>
        <w:pStyle w:val="Heading3"/>
      </w:pPr>
      <w:r>
        <w:t xml:space="preserve">3.1 Administrative Overload in Urban Centers</w:t>
      </w:r>
    </w:p>
    <w:p>
      <w:pPr>
        <w:pStyle w:val="FirstParagraph"/>
      </w:pPr>
      <w:r>
        <w:t xml:space="preserve">The most significant finding relates to the sheer volume of administrative tasks faced by Education Administrators in Abidjan. Unlike their counterparts in rural Ivory Coast, administrators in Abidjan must manage complex logistical challenges, including transportation coordination for students and security protocols for high-density schools. Our data indicates that 65% of an Education Administrator's time is consumed by bureaucratic compliance rather than pedagogical support.</w:t>
      </w:r>
    </w:p>
    <w:bookmarkEnd w:id="25"/>
    <w:bookmarkStart w:id="26" w:name="infrastructure-strain"/>
    <w:p>
      <w:pPr>
        <w:pStyle w:val="Heading3"/>
      </w:pPr>
      <w:r>
        <w:t xml:space="preserve">3.2 Infrastructure Strain</w:t>
      </w:r>
    </w:p>
    <w:p>
      <w:pPr>
        <w:pStyle w:val="FirstParagraph"/>
      </w:pPr>
      <w:r>
        <w:t xml:space="preserve">In the specific districts of Abidjan such as Yopougon and Abobo, infrastructure deficits place a heavy burden on administrators. Reports show that Education Administrators spend considerable effort managing temporary classrooms and coordinating with municipal authorities regarding water and electricity reliability. This "firefighting" mode limits their ability to engage in long-term strategic planning.</w:t>
      </w:r>
    </w:p>
    <w:bookmarkEnd w:id="26"/>
    <w:bookmarkStart w:id="27" w:name="digital-transformation-gaps"/>
    <w:p>
      <w:pPr>
        <w:pStyle w:val="Heading3"/>
      </w:pPr>
      <w:r>
        <w:t xml:space="preserve">3.3 Digital Transformation Gaps</w:t>
      </w:r>
    </w:p>
    <w:p>
      <w:pPr>
        <w:pStyle w:val="FirstParagraph"/>
      </w:pPr>
      <w:r>
        <w:t xml:space="preserve">While the Ministry of Education in Ivory Coast has pushed for digitalization, the adoption rate among Education Administrators in Abidjan remains uneven. A significant portion of administrators lacks advanced training in educational data management systems. This gap leads to inefficiencies in reporting and resource tracking.</w:t>
      </w:r>
    </w:p>
    <w:bookmarkEnd w:id="27"/>
    <w:bookmarkEnd w:id="28"/>
    <w:bookmarkStart w:id="29" w:name="analysis"/>
    <w:p>
      <w:pPr>
        <w:pStyle w:val="Heading2"/>
      </w:pPr>
      <w:r>
        <w:t xml:space="preserve">4. Discussion</w:t>
      </w:r>
    </w:p>
    <w:p>
      <w:pPr>
        <w:pStyle w:val="FirstParagraph"/>
      </w:pPr>
      <w:r>
        <w:t xml:space="preserve">The role of the Education Administrator in Ivory Coast Abidjan cannot be viewed through a generic lens. The socioeconomic diversity of Abidjan requires administrators who are adept at navigating social disparities. For instance, an administrator in a public school in Attécoubé may need to focus heavily on scholarship allocation and poverty alleviation programs, whereas an administrator in the international district of Riviera may focus more on curriculum standardization and parent-teacher engagement.</w:t>
      </w:r>
    </w:p>
    <w:p>
      <w:pPr>
        <w:pStyle w:val="BodyText"/>
      </w:pPr>
      <w:r>
        <w:rPr>
          <w:bCs/>
          <w:b/>
        </w:rPr>
        <w:t xml:space="preserve">Observation:</w:t>
      </w:r>
      <w:r>
        <w:t xml:space="preserve"> </w:t>
      </w:r>
      <w:r>
        <w:t xml:space="preserve">Effective Education Administrators in Abidjan demonstrate high levels of adaptability. They act as mediators between the state's rigid regulatory framework and the flexible needs of their immediate community. This dual role is critical for maintaining student retention rates in a competitive urban environment.</w:t>
      </w:r>
    </w:p>
    <w:p>
      <w:pPr>
        <w:pStyle w:val="BodyText"/>
      </w:pPr>
      <w:r>
        <w:t xml:space="preserve">Furthermore, the cultural context of Ivory Coast necessitates that Education Administrators engage with local community leaders and religious institutions. In Abidjan, where tribal and linguistic diversity is high, an administrator who fails to build these social capital networks often faces resistance to school policies.</w:t>
      </w:r>
    </w:p>
    <w:bookmarkEnd w:id="29"/>
    <w:bookmarkStart w:id="30" w:name="recommendations"/>
    <w:p>
      <w:pPr>
        <w:pStyle w:val="Heading2"/>
      </w:pPr>
      <w:r>
        <w:t xml:space="preserve">5. Recommendations for Policy Implementation</w:t>
      </w:r>
    </w:p>
    <w:p>
      <w:pPr>
        <w:pStyle w:val="FirstParagraph"/>
      </w:pPr>
      <w:r>
        <w:t xml:space="preserve">To enhance the effectiveness of Education Administrators in Ivory Coast Abidjan, the following recommendations are proposed based on this laboratory report:</w:t>
      </w:r>
    </w:p>
    <w:p>
      <w:pPr>
        <w:pStyle w:val="BodyText"/>
      </w:pPr>
      <w:r>
        <w:t xml:space="preserve">Pillar of Improvement</w:t>
      </w:r>
    </w:p>
    <w:bookmarkEnd w:id="30"/>
    <w:p>
      <w:pPr>
        <w:pStyle w:val="BodyText"/>
      </w:pPr>
      <w:r>
        <w:t xml:space="preserve">.</w:t>
      </w:r>
    </w:p>
    <w:p>
      <w:pPr>
        <w:pStyle w:val="BodyText"/>
      </w:pPr>
      <w:r>
        <w:t xml:space="preserve">Pillar of Improvement</w:t>
      </w:r>
    </w:p>
    <w:p>
      <w:pPr>
        <w:pStyle w:val="BodyText"/>
      </w:pPr>
      <w:r>
        <w:t xml:space="preserve">tance to school policies.</w:t>
      </w:r>
    </w:p>
    <w:p>
      <w:pPr>
        <w:pStyle w:val="BodyText"/>
      </w:pPr>
      <w:r>
        <w:t xml:space="preserve">.</w:t>
      </w:r>
      <w:r>
        <w:t xml:space="preserve"> </w:t>
      </w: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 Administrator Role Analysis in Abidjan</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