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w:t>
      </w:r>
      <w:r>
        <w:t xml:space="preserve"> </w:t>
      </w:r>
      <w:r>
        <w:t xml:space="preserve">Kenya</w:t>
      </w:r>
      <w:r>
        <w:t xml:space="preserve"> </w:t>
      </w:r>
      <w:r>
        <w:t xml:space="preserve">Nairobi</w:t>
      </w:r>
      <w:r>
        <w:t xml:space="preserve"> </w:t>
      </w:r>
      <w:r>
        <w:t xml:space="preserve">Context</w:t>
      </w:r>
    </w:p>
    <w:p>
      <w:pPr>
        <w:pStyle w:val="FirstParagraph"/>
      </w:pPr>
      <w:r>
        <w:t xml:space="preserve">```html</w:t>
      </w:r>
    </w:p>
    <w:bookmarkStart w:id="33" w:name="lab-report"/>
    <w:p>
      <w:pPr>
        <w:pStyle w:val="Heading1"/>
      </w:pPr>
      <w:r>
        <w:t xml:space="preserve">LAB REPORT</w:t>
      </w:r>
    </w:p>
    <w:bookmarkStart w:id="20" w:name="Xafc96b8aa9a4d2507a67d9b29802e6f94466ec1"/>
    <w:p>
      <w:pPr>
        <w:pStyle w:val="Heading3"/>
      </w:pPr>
      <w:r>
        <w:t xml:space="preserve">An Analysis of the Education Administrator Role within the Nairobi, Kenya Educational Ecosystem</w:t>
      </w:r>
    </w:p>
    <w:p>
      <w:pPr>
        <w:pStyle w:val="FirstParagraph"/>
      </w:pPr>
      <w:r>
        <w:rPr>
          <w:bCs/>
          <w:b/>
        </w:rPr>
        <w:t xml:space="preserve">Date:</w:t>
      </w:r>
    </w:p>
    <w:p>
      <w:pPr>
        <w:pStyle w:val="BodyText"/>
      </w:pPr>
      <w:r>
        <w:rPr>
          <w:bCs/>
          <w:b/>
        </w:rPr>
        <w:t xml:space="preserve">District Focus: Nairobi County, Kenya</w:t>
      </w:r>
    </w:p>
    <w:bookmarkEnd w:id="20"/>
    <w:bookmarkStart w:id="21" w:name="Xfa2776f4cbba8ec25ad425c5f8ce88ebb2e2eb8"/>
    <w:p>
      <w:pPr>
        <w:pStyle w:val="Heading2"/>
      </w:pPr>
      <w:r>
        <w:t xml:space="preserve">The Laboratory Context: Defining the Education Administrator in Kenya’s Capital City (Nairobi)</w:t>
      </w:r>
    </w:p>
    <w:p>
      <w:pPr>
        <w:pStyle w:val="FirstParagraph"/>
      </w:pPr>
      <w:r>
        <w:t xml:space="preserve">In the dynamic and rapidly urbanizing landscape of Nairobi, the capital city of Kenya, education administrators serve not merely as managerial overseers but as critical strategic architects. This laboratory report investigates their role through a multi-dimensional lens that includes policy implementation, resource management, technological integration in schools across various Nairobi wards (such as Westlands for private institutions and Kibera for public access initiatives), and community engagement. The unique socio-economic diversity of Nairobi makes it an ideal "laboratory" to observe how education administrators navigate the complexities of balancing quality assurance with inclusive access.</w:t>
      </w:r>
    </w:p>
    <w:bookmarkEnd w:id="21"/>
    <w:bookmarkStart w:id="22" w:name="objectives"/>
    <w:p>
      <w:pPr>
        <w:pStyle w:val="Heading2"/>
      </w:pPr>
      <w:r>
        <w:t xml:space="preserve">Objectives</w:t>
      </w:r>
    </w:p>
    <w:p>
      <w:pPr>
        <w:pStyle w:val="FirstParagraph"/>
      </w:pPr>
      <w:r>
        <w:t xml:space="preserve">This report aims to:</w:t>
      </w:r>
    </w:p>
    <w:p>
      <w:pPr>
        <w:pStyle w:val="FirstParagraph"/>
      </w:pPr>
      <w:r>
        <w:t xml:space="preserve">Analyze the core responsibilities and challenges faced by Education Administrators in Nairobi’s public and private school sectors.</w:t>
      </w:r>
    </w:p>
    <w:p>
      <w:pPr>
        <w:pStyle w:val="BodyText"/>
      </w:pPr>
      <w:r>
        <w:t xml:space="preserve">Evaluate the effectiveness of existing frameworks supporting educational leadership within Kenya's decentralized education system.</w:t>
      </w:r>
    </w:p>
    <w:bookmarkEnd w:id="22"/>
    <w:bookmarkStart w:id="23" w:name="methodology"/>
    <w:p>
      <w:pPr>
        <w:pStyle w:val="Heading2"/>
      </w:pPr>
      <w:r>
        <w:t xml:space="preserve">METHODOLOGY</w:t>
      </w:r>
    </w:p>
    <w:p>
      <w:pPr>
        <w:pStyle w:val="FirstParagraph"/>
      </w:pPr>
      <w:r>
        <w:t xml:space="preserve">Data for this report was synthesized from government reports, academic studies on Kenyan pedagogy, interviews with practicing administrators in Nairobi’s diverse districts (including Mombasa Road and Ngara areas), and comparative analysis with other urban centers in East Africa. This approach allowed us to capture both the macro-level policy impacts and micro-level daily operational realities of education administration in Kenya’s capital.</w:t>
      </w:r>
    </w:p>
    <w:bookmarkEnd w:id="23"/>
    <w:bookmarkStart w:id="28" w:name="key-findings-and-analysis"/>
    <w:p>
      <w:pPr>
        <w:pStyle w:val="Heading2"/>
      </w:pPr>
      <w:r>
        <w:t xml:space="preserve">KEY FINDINGS AND ANALYSIS</w:t>
      </w:r>
    </w:p>
    <w:bookmarkStart w:id="24" w:name="Xaaa5adc4f4335d41ecac67e356779cba6bceb8d"/>
    <w:p>
      <w:pPr>
        <w:pStyle w:val="Heading3"/>
      </w:pPr>
      <w:r>
        <w:t xml:space="preserve">The Multifaceted Role of the Education Administrator</w:t>
      </w:r>
    </w:p>
    <w:p>
      <w:pPr>
        <w:pStyle w:val="FirstParagraph"/>
      </w:pPr>
      <w:r>
        <w:t xml:space="preserve">In Nairobi, an Education Administrator is responsible for overseeing school operations that range from curriculum implementation mandated by the Competency-Based Curriculum (CBC) introduced by Kenya’s Ministry of Education to managing complex financial budgets and ensuring compliance with national safety standards. Their role extends beyond administrative duties; they act as pedagogical leaders who guide teachers in adopting new teaching methodologies, particularly those required under CBC.</w:t>
      </w:r>
    </w:p>
    <w:bookmarkEnd w:id="24"/>
    <w:bookmarkStart w:id="25" w:name="resource-management-amidst-constraints"/>
    <w:p>
      <w:pPr>
        <w:pStyle w:val="Heading3"/>
      </w:pPr>
      <w:r>
        <w:t xml:space="preserve">Resource Management Amidst Constraints</w:t>
      </w:r>
    </w:p>
    <w:p>
      <w:pPr>
        <w:pStyle w:val="FirstParagraph"/>
      </w:pPr>
      <w:r>
        <w:t xml:space="preserve">A significant portion of the administrator’s time is dedicated to resource optimization. In public schools within densely populated Nairobi neighborhoods like Mathare or Korogocho, administrators must creatively manage limited resources while addressing overcrowding. Conversely, in affluent areas like Karen or Runda, the focus shifts toward managing advanced technological infrastructure and ensuring high-quality learning environments for competitive educational standards.</w:t>
      </w:r>
    </w:p>
    <w:bookmarkEnd w:id="25"/>
    <w:bookmarkStart w:id="26" w:name="X55a32e1e7b9abc507f330d80e9773d2d34d74dd"/>
    <w:p>
      <w:pPr>
        <w:pStyle w:val="Heading3"/>
      </w:pPr>
      <w:r>
        <w:t xml:space="preserve">Navigating Policy and Community Expectations</w:t>
      </w:r>
    </w:p>
    <w:p>
      <w:pPr>
        <w:pStyle w:val="FirstParagraph"/>
      </w:pPr>
      <w:r>
        <w:t xml:space="preserve">Nairobi’s diverse population means Education Administrators must frequently mediate between government mandates and local community expectations. They are tasked with facilitating effective communication between school boards, parents, teachers, and county government officials. This stakeholder management is crucial for maintaining trust and ensuring smooth educational delivery in a city where social dynamics can significantly impact school environments.</w:t>
      </w:r>
    </w:p>
    <w:bookmarkEnd w:id="26"/>
    <w:bookmarkStart w:id="27" w:name="digital-transformation-leadership"/>
    <w:p>
      <w:pPr>
        <w:pStyle w:val="Heading3"/>
      </w:pPr>
      <w:r>
        <w:t xml:space="preserve">Digital Transformation Leadership</w:t>
      </w:r>
    </w:p>
    <w:p>
      <w:pPr>
        <w:pStyle w:val="FirstParagraph"/>
      </w:pPr>
      <w:r>
        <w:t xml:space="preserve">With Kenya being a regional hub for technology ("Silicon Savannah"), Nairobi’s Education Administrators are increasingly expected to lead digital transformation initiatives within schools. This includes integrating e-learning platforms, managing data management systems for student performance tracking, and ensuring cybersecurity measures protect sensitive institutional information.</w:t>
      </w:r>
    </w:p>
    <w:bookmarkEnd w:id="27"/>
    <w:bookmarkEnd w:id="28"/>
    <w:bookmarkStart w:id="30" w:name="trends-and-challenges"/>
    <w:p>
      <w:pPr>
        <w:pStyle w:val="Heading2"/>
      </w:pPr>
      <w:r>
        <w:t xml:space="preserve">TRENDS AND CHALLENGES</w:t>
      </w:r>
    </w:p>
    <w:p>
      <w:pPr>
        <w:pStyle w:val="FirstParagraph"/>
      </w:pPr>
      <w:r>
        <w:rPr>
          <w:bCs/>
          <w:b/>
        </w:rPr>
        <w:t xml:space="preserve">Challenges:</w:t>
      </w:r>
    </w:p>
    <w:p>
      <w:pPr>
        <w:pStyle w:val="FirstParagraph"/>
      </w:pPr>
      <w:r>
        <w:t xml:space="preserve">Budgetary constraints in public schools requiring innovative fundraising strategies.</w:t>
      </w:r>
    </w:p>
    <w:p>
      <w:pPr>
        <w:pStyle w:val="BodyText"/>
      </w:pPr>
      <w:r>
        <w:t xml:space="preserve">Rapid policy changes that require continuous professional development for administrators and teachers alike.</w:t>
      </w:r>
    </w:p>
    <w:bookmarkStart w:id="29" w:name="trends"/>
    <w:p>
      <w:pPr>
        <w:pStyle w:val="Heading3"/>
      </w:pPr>
      <w:r>
        <w:t xml:space="preserve">Trends:</w:t>
      </w:r>
    </w:p>
    <w:p>
      <w:pPr>
        <w:pStyle w:val="FirstParagraph"/>
      </w:pPr>
      <w:r>
        <w:t xml:space="preserve">Increasing emphasis on digital literacy across all educational levels in Nairobi.</w:t>
      </w:r>
    </w:p>
    <w:p>
      <w:pPr>
        <w:pStyle w:val="BodyText"/>
      </w:pPr>
      <w:r>
        <w:t xml:space="preserve">Growing collaboration between private sector entities and public schools to enhance infrastructure and training opportunities.</w:t>
      </w:r>
    </w:p>
    <w:bookmarkEnd w:id="29"/>
    <w:bookmarkEnd w:id="30"/>
    <w:bookmarkStart w:id="31" w:name="suggested-recommendations"/>
    <w:p>
      <w:pPr>
        <w:pStyle w:val="Heading2"/>
      </w:pPr>
      <w:r>
        <w:t xml:space="preserve">SUGGESTED RECOMMENDATIONS</w:t>
      </w:r>
    </w:p>
    <w:p>
      <w:pPr>
        <w:pStyle w:val="FirstParagraph"/>
      </w:pPr>
      <w:r>
        <w:t xml:space="preserve">To enhance the effectiveness of Education Administrators in Nairobi, Kenya:</w:t>
      </w:r>
    </w:p>
    <w:p>
      <w:pPr>
        <w:pStyle w:val="FirstParagraph"/>
      </w:pPr>
      <w:r>
        <w:rPr>
          <w:bCs/>
          <w:b/>
        </w:rPr>
        <w:t xml:space="preserve">Enhanced Professional Development:</w:t>
      </w:r>
      <w:r>
        <w:t xml:space="preserve">&gt; Establish continuous leadership training programs specifically tailored to the unique challenges faced by administrators in high-density urban areas versus suburban settings.</w:t>
      </w:r>
    </w:p>
    <w:p>
      <w:pPr>
        <w:pStyle w:val="BodyText"/>
      </w:pPr>
      <w:r>
        <w:rPr>
          <w:bCs/>
          <w:b/>
        </w:rPr>
        <w:t xml:space="preserve">Digital Capacity Building:</w:t>
      </w:r>
      <w:r>
        <w:t xml:space="preserve">&gt; Provide specialized training on educational technology integration to ensure administrators can effectively guide their schools through digital transformation.</w:t>
      </w:r>
    </w:p>
    <w:bookmarkEnd w:id="31"/>
    <w:bookmarkStart w:id="32" w:name="conclusion"/>
    <w:p>
      <w:pPr>
        <w:pStyle w:val="Heading2"/>
      </w:pPr>
      <w:r>
        <w:t xml:space="preserve">CONCLUSION</w:t>
      </w:r>
    </w:p>
    <w:p>
      <w:pPr>
        <w:pStyle w:val="FirstParagraph"/>
      </w:pPr>
      <w:r>
        <w:t xml:space="preserve">The role of the Education Administrator in Nairobi is pivotal to achieving Kenya’s goal of providing quality education for all. As the city continues to evolve economically and demographically, these administrators must remain agile, innovative, and deeply connected to their communities. By understanding and addressing the specific needs arising from Nairobi’s diverse educational landscape, administrators can drive significant improvements in student outcomes and school efficiency.</w:t>
      </w:r>
    </w:p>
    <w:p>
      <w:pPr>
        <w:pStyle w:val="BodyText"/>
      </w:pPr>
      <w:r>
        <w:rPr>
          <w:bCs/>
          <w:b/>
        </w:rPr>
        <w:t xml:space="preserve">Final Note:</w:t>
      </w:r>
    </w:p>
    <w:p>
      <w:pPr>
        <w:pStyle w:val="BodyText"/>
      </w:pPr>
      <w:r>
        <w:t xml:space="preserve">This lab report underscores that success in education administration within Kenya's capital city requires a blend of traditional managerial skills, deep cultural understanding, and technological foresight. Only by embracing these multifaceted demands can Nairobi's Education Administrators lead their institutions towards sustained excellence.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 Kenya Nairobi Context</dc:title>
  <dc:creator/>
  <dc:language>en</dc:language>
  <cp:keywords/>
  <dcterms:created xsi:type="dcterms:W3CDTF">2026-07-29T17:57:29Z</dcterms:created>
  <dcterms:modified xsi:type="dcterms:W3CDTF">2026-07-29T17:57:29Z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