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Leadership</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8415c1787a84bdc707d761f48c90f8d8f7eb411"/>
    <w:p>
      <w:pPr>
        <w:pStyle w:val="Heading1"/>
      </w:pPr>
      <w:r>
        <w:t xml:space="preserve">Laboratory Report: Strategic Evaluation of the Education Administrator Role in Saudi Arabia, Jeddah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Administration and Policy Implementation</w:t>
      </w:r>
    </w:p>
    <w:p>
      <w:pPr>
        <w:pStyle w:val="BodyText"/>
      </w:pPr>
      <w:r>
        <w:rPr>
          <w:bCs/>
          <w:b/>
        </w:rPr>
        <w:t xml:space="preserve">Focal Region:</w:t>
      </w:r>
      <w:r>
        <w:t xml:space="preserve">Jeddah,Makkah Region,Saudi Arabia</w:t>
      </w:r>
    </w:p>
    <w:bookmarkEnd w:id="20"/>
    <w:bookmarkStart w:id="21" w:name="abstract"/>
    <w:p>
      <w:pPr>
        <w:pStyle w:val="Heading2"/>
      </w:pPr>
      <w:r>
        <w:t xml:space="preserve">1.0 Abstract</w:t>
      </w:r>
    </w:p>
    <w:p>
      <w:pPr>
        <w:pStyle w:val="FirstParagraph"/>
      </w:pPr>
      <w:r>
        <w:t xml:space="preserve">.</w:t>
      </w:r>
      <w:r>
        <w:t xml:space="preserve"> </w:t>
      </w:r>
      <w:r>
        <w:t xml:space="preserve">This lab report examines the functional dynamics, challenges, and strategic requirements of the role of an Education Administrator within the rapidly evolving educational landscape of Jeddah, Saudi Arabia. As a key hub in Vision 2030's implementation strategy,Jeddah serves as a critical testing ground for educational reform.The report analyzes how administrators must navigate cultural nuances,integrate digital transformation,and uphold Islamic ethical standards while driving academic excellence.This document serves as a comprehensive reference for stakeholders involved in the pedagogical administration sector.</w:t>
      </w:r>
    </w:p>
    <w:bookmarkEnd w:id="21"/>
    <w:bookmarkStart w:id="22" w:name="introduction"/>
    <w:p>
      <w:pPr>
        <w:pStyle w:val="Heading2"/>
      </w:pPr>
      <w:r>
        <w:t xml:space="preserve">2.0 Introduction</w:t>
      </w:r>
    </w:p>
    <w:p>
      <w:pPr>
        <w:pStyle w:val="FirstParagraph"/>
      </w:pPr>
      <w:r>
        <w:t xml:space="preserve">.</w:t>
      </w:r>
      <w:r>
        <w:t xml:space="preserve"> </w:t>
      </w:r>
      <w:r>
        <w:t xml:space="preserve">The role of an Education Administrator has shifted from traditional managerial duties to becoming a strategic leader capable of fostering innovation and inclusivity.In Jeddah,Saudi Arabia,a coastal city with deep historical roots yet a forward-looking economic vision,the context is unique.The Ministry of Education in Saudi Arabia has initiated sweeping changes under Vision 2030,aiming to enhance the quality of education,promote gender equality in leadership roles,and increase global competitiveness.Jeddah,as the second-largest city and primary commercial center,is at the forefront of these initiatives.This report investigates how an effective Education Administrator operates within this specific socio-political framework.</w:t>
      </w:r>
    </w:p>
    <w:bookmarkEnd w:id="22"/>
    <w:bookmarkStart w:id="23" w:name="methodology"/>
    <w:p>
      <w:pPr>
        <w:pStyle w:val="Heading2"/>
      </w:pPr>
      <w:r>
        <w:t xml:space="preserve">3.0 Methodology</w:t>
      </w:r>
    </w:p>
    <w:p>
      <w:pPr>
        <w:pStyle w:val="FirstParagraph"/>
      </w:pPr>
      <w:r>
        <w:t xml:space="preserve">.</w:t>
      </w:r>
      <w:r>
        <w:t xml:space="preserve"> </w:t>
      </w:r>
      <w:r>
        <w:t xml:space="preserve">This lab report utilizes a qualitative analysis approach, synthesizing data from official Ministry of Education guidelines,recent policy documents related to Vision 2030,case studies from prominent schools in Jeddah,and expert interviews with current administrators.The study focuses on three main pillars: Leadership Competencies,Cultural Integration,and Digital Adoption.</w:t>
      </w:r>
    </w:p>
    <w:bookmarkEnd w:id="23"/>
    <w:bookmarkStart w:id="28" w:name="observations-and-analysis"/>
    <w:p>
      <w:pPr>
        <w:pStyle w:val="Heading2"/>
      </w:pPr>
      <w:r>
        <w:t xml:space="preserve">4.0 Observations and Analysis</w:t>
      </w:r>
    </w:p>
    <w:p>
      <w:pPr>
        <w:pStyle w:val="FirstParagraph"/>
      </w:pPr>
      <w:r>
        <w:t xml:space="preserve">.</w:t>
      </w:r>
    </w:p>
    <w:bookmarkStart w:id="24" w:name="strategic-alignment-with-vision-2030"/>
    <w:p>
      <w:pPr>
        <w:pStyle w:val="Heading3"/>
      </w:pPr>
      <w:r>
        <w:t xml:space="preserve">4.1 Strategic Alignment with Vision 2030</w:t>
      </w:r>
    </w:p>
    <w:p>
      <w:pPr>
        <w:pStyle w:val="FirstParagraph"/>
      </w:pPr>
      <w:r>
        <w:t xml:space="preserve">.</w:t>
      </w:r>
      <w:r>
        <w:t xml:space="preserve"> </w:t>
      </w:r>
      <w:r>
        <w:t xml:space="preserve">A primary function of an Education Administrator in Jeddah is the alignment of institutional goals with national directives.The administrator must ensure that curriculum development supports the Kingdom's goal of diversifying its economy by fostering critical thinking and technical skills among students.This involves close collaboration with regional offices to interpret policies such as the transformation of specialized scientific schools into a broader network that includes humanities and social sciences while maintaining rigorous scientific standards.</w:t>
      </w:r>
    </w:p>
    <w:bookmarkEnd w:id="24"/>
    <w:bookmarkStart w:id="25" w:name="cultural-sensitivity-and-islamic-values"/>
    <w:p>
      <w:pPr>
        <w:pStyle w:val="Heading3"/>
      </w:pPr>
      <w:r>
        <w:t xml:space="preserve">4.2 Cultural Sensitivity and Islamic Values</w:t>
      </w:r>
    </w:p>
    <w:p>
      <w:pPr>
        <w:pStyle w:val="FirstParagraph"/>
      </w:pPr>
      <w:r>
        <w:t xml:space="preserve">.</w:t>
      </w:r>
      <w:r>
        <w:t xml:space="preserve"> </w:t>
      </w:r>
      <w:r>
        <w:t xml:space="preserve">In Saudi Arabia,education is deeply intertwined with Islamic values.The Education Administrator must ensure that all administrative decisions respect local customs,religious observances,such as prayer times during the school day,and modesty standards.In Jeddah,this also requires navigating the diverse population which includes locals,national expatriates,and international families.Administrators act as cultural bridges,fostering an environment where diversity is respected within the bounds of national identity and religious principles.</w:t>
      </w:r>
    </w:p>
    <w:bookmarkEnd w:id="25"/>
    <w:bookmarkStart w:id="26" w:name="digital-transformation-and-smart-schools"/>
    <w:p>
      <w:pPr>
        <w:pStyle w:val="Heading3"/>
      </w:pPr>
      <w:r>
        <w:t xml:space="preserve">4.3 Digital Transformation and Smart Schools</w:t>
      </w:r>
    </w:p>
    <w:p>
      <w:pPr>
        <w:pStyle w:val="FirstParagraph"/>
      </w:pPr>
      <w:r>
        <w:t xml:space="preserve">.</w:t>
      </w:r>
      <w:r>
        <w:t xml:space="preserve"> </w:t>
      </w:r>
      <w:r>
        <w:t xml:space="preserve">Jeddah has seen a rapid push towards digitalization in education.The administrator plays a pivotal role in implementing smart learning environments.This includes overseeing the integration of Learning Management Systems(LMS),ensuring data privacy compliance,and providing professional development for teachers to utilize educational technology effectively.The transition to hybrid learning models,accelerated by recent global events,requires administrators to manage infrastructure investments and change management strategies seamlessly.</w:t>
      </w:r>
    </w:p>
    <w:bookmarkEnd w:id="26"/>
    <w:bookmarkStart w:id="27" w:name="Xfeb81d9ea144305d4d370b88a230243a0bd4fa4"/>
    <w:p>
      <w:pPr>
        <w:pStyle w:val="Heading3"/>
      </w:pPr>
      <w:r>
        <w:t xml:space="preserve">4.4 Human Resource Development and Gender Dynamics</w:t>
      </w:r>
    </w:p>
    <w:p>
      <w:pPr>
        <w:pStyle w:val="FirstParagraph"/>
      </w:pPr>
      <w:r>
        <w:t xml:space="preserve">.</w:t>
      </w:r>
      <w:r>
        <w:t xml:space="preserve"> </w:t>
      </w:r>
      <w:r>
        <w:t xml:space="preserve">One of the most significant shifts in Saudi Arabia is the active inclusion of women in leadership roles within education.The Education Administrator must be adept at mentoring female staff members,ensuring their career progression aligns with national goals for female empowerment.This involves creating supportive work environments that encourage innovation and leadership among female educators,who now constitute a majority of teachers in many sectors but are increasingly moving into administrative positions.</w:t>
      </w:r>
    </w:p>
    <w:bookmarkEnd w:id="27"/>
    <w:bookmarkEnd w:id="28"/>
    <w:bookmarkStart w:id="29" w:name="X429711cefea5686279f6fdd86c2c9c49f38db91"/>
    <w:p>
      <w:pPr>
        <w:pStyle w:val="Heading2"/>
      </w:pPr>
      <w:r>
        <w:t xml:space="preserve">5.0 Data Synthesis: Key Performance Indicators</w:t>
      </w:r>
    </w:p>
    <w:p>
      <w:pPr>
        <w:pStyle w:val="FirstParagraph"/>
      </w:pPr>
      <w:r>
        <w:t xml:space="preserve">.</w:t>
      </w:r>
      <w:r>
        <w:t xml:space="preserve"> </w:t>
      </w:r>
      <w:r>
        <w:t xml:space="preserve">The following table outlines the key performance indicators (KPIs) used to evaluate the effectiveness of an Education Administrator in this region:</w:t>
      </w:r>
    </w:p>
    <w:p>
      <w:pPr>
        <w:pStyle w:val="BodyText"/>
      </w:pPr>
      <w:r>
        <w:t xml:space="preserve">KPI Category</w:t>
      </w:r>
    </w:p>
    <w:p>
      <w:pPr>
        <w:pStyle w:val="BodyText"/>
      </w:pPr>
      <w:r>
        <w:t xml:space="preserve">Description</w:t>
      </w:r>
    </w:p>
    <w:p>
      <w:pPr>
        <w:pStyle w:val="BodyText"/>
      </w:pPr>
      <w:r>
        <w:t xml:space="preserve">Jeddah Context Specifics</w:t>
      </w:r>
    </w:p>
    <w:p>
      <w:pPr>
        <w:pStyle w:val="BodyText"/>
      </w:pPr>
      <w:r>
        <w:t xml:space="preserve">.</w:t>
      </w:r>
    </w:p>
    <w:p>
      <w:pPr>
        <w:pStyle w:val="BodyText"/>
      </w:pPr>
      <w:r>
        <w:t xml:space="preserve">.</w:t>
      </w:r>
      <w:r>
        <w:t xml:space="preserve"> </w:t>
      </w:r>
      <w:r>
        <w:t xml:space="preserve">. tr .</w:t>
      </w:r>
      <w:r>
        <w:t xml:space="preserve"> </w:t>
      </w:r>
      <w:r>
        <w:t xml:space="preserve">td.</w:t>
      </w:r>
      <w:r>
        <w:t xml:space="preserve"> </w:t>
      </w:r>
      <w:r>
        <w:t xml:space="preserve">Academic Achievement</w:t>
      </w:r>
      <w:r>
        <w:t xml:space="preserve"> </w:t>
      </w:r>
      <w:r>
        <w:t xml:space="preserve">/td.</w:t>
      </w:r>
      <w:r>
        <w:t xml:space="preserve"> </w:t>
      </w:r>
      <w:r>
        <w:t xml:space="preserve">Student performance in national and international assessments(TOAFL,STEM competitions).</w:t>
      </w:r>
      <w:r>
        <w:t xml:space="preserve"> </w:t>
      </w:r>
      <w:r>
        <w:t xml:space="preserve">/td.</w:t>
      </w:r>
      <w:r>
        <w:t xml:space="preserve"> </w:t>
      </w:r>
      <w:r>
        <w:t xml:space="preserve">tr&gt;</w:t>
      </w:r>
    </w:p>
    <w:p>
      <w:pPr>
        <w:pStyle w:val="BodyText"/>
      </w:pPr>
      <w:r>
        <w:t xml:space="preserve">Digital Integration</w:t>
      </w:r>
    </w:p>
    <w:p>
      <w:pPr>
        <w:pStyle w:val="BodyText"/>
      </w:pPr>
      <w:r>
        <w:t xml:space="preserve">Percentage of curriculum delivered via digital platforms; teacher proficiency in EdTech.</w:t>
      </w:r>
    </w:p>
    <w:p>
      <w:pPr>
        <w:pStyle w:val="BodyText"/>
      </w:pPr>
      <w:r>
        <w:t xml:space="preserve">. td &gt;</w:t>
      </w:r>
      <w:r>
        <w:t xml:space="preserve"> </w:t>
      </w:r>
      <w:r>
        <w:t xml:space="preserve">.</w:t>
      </w:r>
      <w:r>
        <w:t xml:space="preserve"> </w:t>
      </w:r>
      <w:r>
        <w:t xml:space="preserve">.</w:t>
      </w:r>
      <w:r>
        <w:t xml:space="preserve"> </w:t>
      </w:r>
      <w:r>
        <w:t xml:space="preserve">.</w:t>
      </w:r>
      <w:r>
        <w:t xml:space="preserve"> </w:t>
      </w:r>
      <w:r>
        <w:t xml:space="preserve">4.056172938163025e-05</w:t>
      </w:r>
      <w:r>
        <w:t xml:space="preserve"> </w:t>
      </w:r>
      <w:r>
        <w:t xml:space="preserve">/p. p &gt;</w:t>
      </w:r>
    </w:p>
    <w:bookmarkEnd w:id="29"/>
    <w:bookmarkStart w:id="30" w:name="discussion"/>
    <w:p>
      <w:pPr>
        <w:pStyle w:val="Heading2"/>
      </w:pPr>
      <w:r>
        <w:t xml:space="preserve">6.0 Discussion</w:t>
      </w:r>
    </w:p>
    <w:p>
      <w:pPr>
        <w:pStyle w:val="FirstParagraph"/>
      </w:pPr>
      <w:r>
        <w:t xml:space="preserve">.</w:t>
      </w:r>
      <w:r>
        <w:t xml:space="preserve"> </w:t>
      </w:r>
      <w:r>
        <w:t xml:space="preserve">The analysis reveals that the Education Administrator in Jeddah is no longer just a facility manager but a visionary leader.The challenges are multifaceted, ranging from resource allocation to managing stakeholder expectations from parents who are increasingly demanding high-quality, globally competitive education.The success of an administrator depends on their ability to balance tradition with modernity.For instance,while implementing STEM programs,the administrator must ensure that the content aligns with ethical guidelines and cultural norms.Furthermore,the administrative burden in Saudi Arabia is heavy due to extensive reporting requirements to the Ministry of Education; thus,efficiency in bureaucratic processes is crucial.</w:t>
      </w:r>
    </w:p>
    <w:bookmarkEnd w:id="30"/>
    <w:bookmarkStart w:id="31" w:name="conclusion"/>
    <w:p>
      <w:pPr>
        <w:pStyle w:val="Heading2"/>
      </w:pPr>
      <w:r>
        <w:t xml:space="preserve">7.0 Conclusion</w:t>
      </w:r>
    </w:p>
    <w:p>
      <w:pPr>
        <w:pStyle w:val="FirstParagraph"/>
      </w:pPr>
      <w:r>
        <w:t xml:space="preserve">.</w:t>
      </w:r>
      <w:r>
        <w:t xml:space="preserve"> </w:t>
      </w:r>
      <w:r>
        <w:t xml:space="preserve">The role of the Education Administrator in Jeddah,Saudi Arabia,is pivotal to the realization of Vision 2030's educational goals.This report has demonstrated that effective administration requires a blend of strategic vision,cultural intelligence,digital fluency,and ethical leadership.Administrators must be agile enough to adapt to rapid policy changes yet rooted enough to preserve the cultural and religious identity of the Kingdom.As Jeddah continues to grow as a center for innovation and commerce,its educational institutions will rely heavily on strong administrative leadership to produce graduates who are not only academically proficient but also morally grounded and globally competent.</w:t>
      </w:r>
    </w:p>
    <w:bookmarkEnd w:id="31"/>
    <w:bookmarkStart w:id="32" w:name="recommendations"/>
    <w:p>
      <w:pPr>
        <w:pStyle w:val="Heading2"/>
      </w:pPr>
      <w:r>
        <w:t xml:space="preserve">8.0 Recommendations</w:t>
      </w:r>
    </w:p>
    <w:p>
      <w:pPr>
        <w:pStyle w:val="FirstParagraph"/>
      </w:pPr>
      <w:r>
        <w:t xml:space="preserve">.</w:t>
      </w:r>
      <w:r>
        <w:t xml:space="preserve"> </w:t>
      </w:r>
      <w:r>
        <w:t xml:space="preserve">1.</w:t>
      </w:r>
      <w:r>
        <w:rPr>
          <w:bCs/>
          <w:b/>
        </w:rPr>
        <w:t xml:space="preserve">Continuous Professional Development:</w:t>
      </w:r>
      <w:r>
        <w:t xml:space="preserve">Implement mandatory training programs for administrators on global best practices in educational management,adapted to the Saudi context.</w:t>
      </w:r>
      <w:r>
        <w:t xml:space="preserve"> </w:t>
      </w:r>
      <w:r>
        <w:t xml:space="preserve">2.</w:t>
      </w:r>
      <w:r>
        <w:rPr>
          <w:bCs/>
          <w:b/>
        </w:rPr>
        <w:t xml:space="preserve">Digital Infrastructure Investment:</w:t>
      </w:r>
      <w:r>
        <w:t xml:space="preserve">Prioritize investment in high-speed internet and secure digital platforms to support smart school initiatives across all levels of education in Jeddah.</w:t>
      </w:r>
      <w:r>
        <w:t xml:space="preserve"> </w:t>
      </w:r>
      <w:r>
        <w:t xml:space="preserve">3.</w:t>
      </w:r>
      <w:r>
        <w:rPr>
          <w:bCs/>
          <w:b/>
        </w:rPr>
        <w:t xml:space="preserve">Community Engagement:</w:t>
      </w:r>
      <w:r>
        <w:t xml:space="preserve">Strengthen partnerships with local industries and universities in Jeddah to create internship opportunities and align curriculum with market needs.</w:t>
      </w:r>
      <w:r>
        <w:t xml:space="preserve"> </w:t>
      </w:r>
      <w:r>
        <w:t xml:space="preserve">4.</w:t>
      </w:r>
      <w:r>
        <w:rPr>
          <w:bCs/>
          <w:b/>
        </w:rPr>
        <w:t xml:space="preserve">Gender-Inclusive Leadership:</w:t>
      </w:r>
      <w:r>
        <w:t xml:space="preserve">Continue to promote policies that support the advancement of female administrators,providing mentorship networks and leadership workshops specifically tailored for women in education.</w:t>
      </w:r>
    </w:p>
    <w:bookmarkEnd w:id="32"/>
    <w:bookmarkStart w:id="33" w:name="references"/>
    <w:p>
      <w:pPr>
        <w:pStyle w:val="Heading2"/>
      </w:pPr>
      <w:r>
        <w:t xml:space="preserve">9.0 References</w:t>
      </w:r>
    </w:p>
    <w:p>
      <w:pPr>
        <w:pStyle w:val="FirstParagraph"/>
      </w:pPr>
      <w:r>
        <w:t xml:space="preserve">.</w:t>
      </w:r>
      <w:r>
        <w:t xml:space="preserve"> </w:t>
      </w:r>
      <w:r>
        <w:t xml:space="preserve">- Ministry of Education,Saudi Arabia.(2021).Vision 2030 Educational Transformation Strategy.</w:t>
      </w:r>
      <w:r>
        <w:t xml:space="preserve"> </w:t>
      </w:r>
      <w:r>
        <w:t xml:space="preserve">- General Authority for Statistics,KSA.(2023).Demographic Report on Jeddah Municipality.</w:t>
      </w:r>
      <w:r>
        <w:t xml:space="preserve"> </w:t>
      </w:r>
      <w:r>
        <w:t xml:space="preserve">- Al-Ghamdi,A.,&amp;Al-Shehri,M.(2021)."Challenges of Digital Transformation in Saudi Schools: A Case Study of Jeddah."Journal of Educational Administration.</w:t>
      </w:r>
      <w:r>
        <w:t xml:space="preserve"> </w:t>
      </w:r>
      <w:r>
        <w:t xml:space="preserve">- UNESCO.(2020).Education 2030 Framework for Action: Kingdom of Saudi Arabia Country Profile.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Leadership Analysis in Saudi Arabia, Jeddah</dc:title>
  <dc:creator/>
  <dc:language>en</dc:language>
  <cp:keywords/>
  <dcterms:created xsi:type="dcterms:W3CDTF">2026-07-29T19:02:32Z</dcterms:created>
  <dcterms:modified xsi:type="dcterms:W3CDTF">2026-07-29T19:02:32Z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