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in</w:t>
      </w:r>
      <w:r>
        <w:t xml:space="preserve"> </w:t>
      </w:r>
      <w:r>
        <w:t xml:space="preserve">Senegal,</w:t>
      </w:r>
      <w:r>
        <w:t xml:space="preserve"> </w:t>
      </w:r>
      <w:r>
        <w:t xml:space="preserve">Dakar</w:t>
      </w:r>
    </w:p>
    <w:bookmarkStart w:id="29" w:name="X6593fde2e9afa27afb2bbb2601771d384dbd7b4"/>
    <w:p>
      <w:pPr>
        <w:pStyle w:val="Heading1"/>
      </w:pPr>
      <w:r>
        <w:t xml:space="preserve">Laboratory Report on Educational Administration Protocols in Senegal, Dakar</w:t>
      </w:r>
    </w:p>
    <w:p>
      <w:pPr>
        <w:pStyle w:val="FirstParagraph"/>
      </w:pPr>
      <w:r>
        <w:rPr>
          <w:bCs/>
          <w:b/>
        </w:rPr>
        <w:t xml:space="preserve">Date:</w:t>
      </w:r>
      <w:r>
        <w:t xml:space="preserve"> </w:t>
      </w:r>
      <w:r>
        <w:t xml:space="preserve">October 24, 2023</w:t>
      </w:r>
      <w:r>
        <w:br/>
      </w:r>
      <w:r>
        <w:rPr>
          <w:bCs/>
          <w:b/>
        </w:rPr>
        <w:t xml:space="preserve">Title:</w:t>
      </w:r>
      <w:r>
        <w:br/>
      </w:r>
      <w:r>
        <w:rPr>
          <w:iCs/>
          <w:i/>
        </w:rPr>
        <w:t xml:space="preserve">A Strategic Analysis of the Education Administrator Role within the Institutional Framework of Senegal, Dakar</w:t>
      </w:r>
      <w:r>
        <w:br/>
      </w:r>
      <w:r>
        <w:rPr>
          <w:bCs/>
          <w:b/>
        </w:rPr>
        <w:t xml:space="preserve">Subject:</w:t>
      </w:r>
      <w:r>
        <w:br/>
      </w:r>
      <w:r>
        <w:t xml:space="preserve">Educational Management and Policy Implementation</w:t>
      </w:r>
      <w:r>
        <w:br/>
      </w:r>
      <w:r>
        <w:rPr>
          <w:bCs/>
          <w:b/>
        </w:rPr>
        <w:t xml:space="preserve">Status:</w:t>
      </w:r>
      <w:r>
        <w:br/>
      </w:r>
      <w:r>
        <w:t xml:space="preserve">Preliminary Research Phase</w:t>
      </w:r>
    </w:p>
    <w:bookmarkStart w:id="20" w:name="introduction-and-contextual-overview"/>
    <w:p>
      <w:pPr>
        <w:pStyle w:val="Heading2"/>
      </w:pPr>
      <w:r>
        <w:t xml:space="preserve">1. Introduction and Contextual Overview</w:t>
      </w:r>
    </w:p>
    <w:p>
      <w:pPr>
        <w:pStyle w:val="FirstParagraph"/>
      </w:pPr>
      <w:r>
        <w:t xml:space="preserve">This laboratory report serves as a comprehensive examination of the role, responsibilities, and structural challenges faced by an Education Administrator within the specific geographic and sociopolitical context of Senegal, Dakar. The capital city of Dakar represents the economic heart of Senegal and serves as a microcosm for the broader national educational landscape. As such, understanding how an Education Administrator navigates this environment is critical for ensuring equitable access to quality learning opportunities.</w:t>
      </w:r>
    </w:p>
    <w:p>
      <w:pPr>
        <w:pStyle w:val="BodyText"/>
      </w:pPr>
      <w:r>
        <w:t xml:space="preserve">The primary objective of this report is to analyze how an Education Administrator operates at the intersection of state policy, local community dynamics, and international developmental standards. In Senegal, Dakar specifically presents a unique set of variables including high population density, rapid urbanization, and a bilingual educational system (French and Wolof). The administrator must therefore possess not only managerial skills but also deep cultural competence to effectively lead institutions in this vibrant metropolis.</w:t>
      </w:r>
    </w:p>
    <w:bookmarkEnd w:id="20"/>
    <w:bookmarkStart w:id="21" w:name="X9c8cfad0f533ffc6f01ba922a91c87b81c2f5ab"/>
    <w:p>
      <w:pPr>
        <w:pStyle w:val="Heading2"/>
      </w:pPr>
      <w:r>
        <w:t xml:space="preserve">2. Methodology: The Administrative Laboratory</w:t>
      </w:r>
    </w:p>
    <w:p>
      <w:pPr>
        <w:pStyle w:val="FirstParagraph"/>
      </w:pPr>
      <w:r>
        <w:t xml:space="preserve">The term "Laboratory Report" is utilized here metaphorically to indicate a rigorous, observational, and analytical approach to studying administrative practices. We treat the educational institutions in Dakar as experimental fields where policy theories are tested against reality. The analysis focuses on three core pillars:</w:t>
      </w:r>
    </w:p>
    <w:p>
      <w:pPr>
        <w:numPr>
          <w:ilvl w:val="0"/>
          <w:numId w:val="1001"/>
        </w:numPr>
        <w:pStyle w:val="Compact"/>
      </w:pPr>
      <w:r>
        <w:rPr>
          <w:bCs/>
          <w:b/>
        </w:rPr>
        <w:t xml:space="preserve">Data Collection:</w:t>
      </w:r>
      <w:r>
        <w:t xml:space="preserve"> </w:t>
      </w:r>
      <w:r>
        <w:t xml:space="preserve">Reviewing official documents from the Ministry of National Education in Senegal, specifically those relevant to urban academies.</w:t>
      </w:r>
    </w:p>
    <w:p>
      <w:pPr>
        <w:numPr>
          <w:ilvl w:val="0"/>
          <w:numId w:val="1001"/>
        </w:numPr>
        <w:pStyle w:val="Compact"/>
      </w:pPr>
      <w:r>
        <w:rPr>
          <w:bCs/>
          <w:b/>
        </w:rPr>
        <w:t xml:space="preserve">Observational Analysis:</w:t>
      </w:r>
      <w:r>
        <w:t xml:space="preserve"> </w:t>
      </w:r>
      <w:r>
        <w:t xml:space="preserve">Examining case studies of school management committees in Dakar communes such as Plateau, Almadies, and Parcelles Assainies.</w:t>
      </w:r>
    </w:p>
    <w:p>
      <w:pPr>
        <w:numPr>
          <w:ilvl w:val="0"/>
          <w:numId w:val="1001"/>
        </w:numPr>
        <w:pStyle w:val="Compact"/>
      </w:pPr>
      <w:r>
        <w:rPr>
          <w:bCs/>
          <w:b/>
        </w:rPr>
        <w:t xml:space="preserve">Semi-Structured Interviews:</w:t>
      </w:r>
      <w:r>
        <w:t xml:space="preserve"> </w:t>
      </w:r>
      <w:r>
        <w:t xml:space="preserve">Synthesizing common challenges reported by current administrators regarding resource allocation, teacher retention, and curriculum implementation.</w:t>
      </w:r>
    </w:p>
    <w:p>
      <w:pPr>
        <w:pStyle w:val="FirstParagraph"/>
      </w:pPr>
      <w:r>
        <w:t xml:space="preserve">This methodology allows for a holistic view of the Education Administrator's role, moving beyond theoretical definitions to practical application in the bustling environment of Senegal, Dakar.</w:t>
      </w:r>
    </w:p>
    <w:bookmarkEnd w:id="21"/>
    <w:bookmarkStart w:id="25" w:name="Xc77d9e02e79a6701e8cd52d8a18877e6e43c04a"/>
    <w:p>
      <w:pPr>
        <w:pStyle w:val="Heading2"/>
      </w:pPr>
      <w:r>
        <w:t xml:space="preserve">3. The Role of the Education Administrator in Dakar</w:t>
      </w:r>
    </w:p>
    <w:bookmarkStart w:id="22" w:name="X317475292a0d4bdd440d7b548da1d86d7fd4b71"/>
    <w:p>
      <w:pPr>
        <w:pStyle w:val="Heading3"/>
      </w:pPr>
      <w:r>
        <w:t xml:space="preserve">3.1 Strategic Leadership and Policy Implementation</w:t>
      </w:r>
    </w:p>
    <w:p>
      <w:pPr>
        <w:pStyle w:val="FirstParagraph"/>
      </w:pPr>
      <w:r>
        <w:t xml:space="preserve">In Senegal, the central government dictates a centralized curriculum through the Ministry of National Education. However, an Education Administrator acts as the crucial bridge between these high-level policies and their execution on the ground. In Dakar, where schools range from elite private institutions to overcrowded public *écoles élémentaires*, this role requires significant adaptability. The administrator must interpret national directives and tailor them to fit the specific demographic needs of their student body.</w:t>
      </w:r>
    </w:p>
    <w:p>
      <w:pPr>
        <w:pStyle w:val="BodyText"/>
      </w:pPr>
      <w:r>
        <w:t xml:space="preserve">For instance, implementing the "Digital 2025" strategic plan in Dakar involves different challenges than in rural regions. An Administrator in Dakar must secure IT infrastructure, manage cybersecurity protocols for students, and train teachers who may vary significantly in their technological proficiency. This administrative agility is paramount to ensuring that Senegal’s push towards digital education does not leave urban poor neighborhoods behind.</w:t>
      </w:r>
    </w:p>
    <w:bookmarkEnd w:id="22"/>
    <w:bookmarkStart w:id="23" w:name="X1c2a00ba3c2db3050c5b31dc2e8651eccb24244"/>
    <w:p>
      <w:pPr>
        <w:pStyle w:val="Heading3"/>
      </w:pPr>
      <w:r>
        <w:t xml:space="preserve">3.2 Resource Management and Financial Stewardship</w:t>
      </w:r>
    </w:p>
    <w:p>
      <w:pPr>
        <w:pStyle w:val="FirstParagraph"/>
      </w:pPr>
      <w:r>
        <w:t xml:space="preserve">Fiscal responsibility is a cornerstone of the Education Administrator's duties in Senegal, Dakar. With limited public funding often competing with private sector demands, administrators must master budget optimization. This includes managing funds for school meals (*cantines scolaires*), maintenance of facilities that withstand the harsh rainy season humidity common in Dakar, and procurement of learning materials.</w:t>
      </w:r>
    </w:p>
    <w:p>
      <w:pPr>
        <w:pStyle w:val="BodyText"/>
      </w:pPr>
      <w:r>
        <w:t xml:space="preserve">Furthermore, in the private sector—which is expanding rapidly in Dakar—administrators are responsible for tuition management, ensuring financial sustainability while maintaining educational quality. The balance between profitability (in private contexts) or fiscal efficiency (in public contexts) is a tightrope walk that defines the modern administrative experience in the city.</w:t>
      </w:r>
    </w:p>
    <w:bookmarkEnd w:id="23"/>
    <w:bookmarkStart w:id="24" w:name="human-resources-and-teacher-development"/>
    <w:p>
      <w:pPr>
        <w:pStyle w:val="Heading3"/>
      </w:pPr>
      <w:r>
        <w:t xml:space="preserve">3.3 Human Resources and Teacher Development</w:t>
      </w:r>
    </w:p>
    <w:p>
      <w:pPr>
        <w:pStyle w:val="FirstParagraph"/>
      </w:pPr>
      <w:r>
        <w:t xml:space="preserve">The quality of education is directly correlated with teacher satisfaction and competence. An Education Administrator in Dakar serves as the primary mentor and evaluator for teaching staff. Given the high turnover rates in some sectors of Dakar’s job market, retention strategies are vital. This involves creating professional development plans that respect the intellectual autonomy of teachers while aligning them with national pedagogical standards.</w:t>
      </w:r>
    </w:p>
    <w:p>
      <w:pPr>
        <w:pStyle w:val="BodyText"/>
      </w:pPr>
      <w:r>
        <w:t xml:space="preserve">Additionally, administrators must navigate labor relations governed by Senegalese labor laws. They act as mediators between unions and management, ensuring that strikes or disruptions are minimized to protect the continuity of student learning. In a city as dynamic and politically aware as Dakar, maintaining a harmonious school environment is both an administrative and social responsibility.</w:t>
      </w:r>
    </w:p>
    <w:bookmarkEnd w:id="24"/>
    <w:bookmarkEnd w:id="25"/>
    <w:bookmarkStart w:id="26" w:name="challenges-specific-to-senegal-dakar"/>
    <w:p>
      <w:pPr>
        <w:pStyle w:val="Heading2"/>
      </w:pPr>
      <w:r>
        <w:t xml:space="preserve">4. Challenges Specific to Senegal, Dakar</w:t>
      </w:r>
    </w:p>
    <w:p>
      <w:pPr>
        <w:pStyle w:val="FirstParagraph"/>
      </w:pPr>
      <w:r>
        <w:t xml:space="preserve">The laboratory analysis reveals several distinct challenges specific to this geographic location:</w:t>
      </w:r>
    </w:p>
    <w:p>
      <w:pPr>
        <w:numPr>
          <w:ilvl w:val="0"/>
          <w:numId w:val="1002"/>
        </w:numPr>
        <w:pStyle w:val="Compact"/>
      </w:pPr>
      <w:r>
        <w:rPr>
          <w:bCs/>
          <w:b/>
        </w:rPr>
        <w:t xml:space="preserve">Socio-Economic Disparity:</w:t>
      </w:r>
    </w:p>
    <w:p>
      <w:pPr>
        <w:numPr>
          <w:ilvl w:val="0"/>
          <w:numId w:val="1002"/>
        </w:numPr>
        <w:pStyle w:val="Compact"/>
      </w:pPr>
      <w:r>
        <w:rPr>
          <w:bCs/>
          <w:b/>
        </w:rPr>
        <w:t xml:space="preserve">Infrastructure Strain:</w:t>
      </w:r>
    </w:p>
    <w:p>
      <w:pPr>
        <w:numPr>
          <w:ilvl w:val="0"/>
          <w:numId w:val="1002"/>
        </w:numPr>
        <w:pStyle w:val="Compact"/>
      </w:pPr>
      <w:r>
        <w:rPr>
          <w:bCs/>
          <w:b/>
        </w:rPr>
        <w:t xml:space="preserve">Linguistic Dynamics:</w:t>
      </w:r>
    </w:p>
    <w:p>
      <w:pPr>
        <w:numPr>
          <w:ilvl w:val="0"/>
          <w:numId w:val="1002"/>
        </w:numPr>
        <w:pStyle w:val="Compact"/>
      </w:pPr>
      <w:r>
        <w:rPr>
          <w:bCs/>
          <w:b/>
        </w:rPr>
        <w:t xml:space="preserve">Digital Divide:</w:t>
      </w:r>
    </w:p>
    <w:bookmarkEnd w:id="26"/>
    <w:bookmarkStart w:id="27" w:name="X206a61cc85c92b8cccbdc19b261985b9620b9b5"/>
    <w:p>
      <w:pPr>
        <w:pStyle w:val="Heading2"/>
      </w:pPr>
      <w:r>
        <w:t xml:space="preserve">5. Discussion: The Evolution of Administrative Competence</w:t>
      </w:r>
    </w:p>
    <w:p>
      <w:pPr>
        <w:pStyle w:val="FirstParagraph"/>
      </w:pPr>
      <w:r>
        <w:t xml:space="preserve">The role of an Education Administrator in Senegal, Dakar is evolving from a purely bureaucratic function to a dynamic leadership position. Modern administrators are expected to be data-driven decision-makers, leveraging analytics to track student performance and resource utilization. There is a growing emphasis on emotional intelligence and conflict resolution skills, as the school becomes a central hub for community engagement.</w:t>
      </w:r>
    </w:p>
    <w:p>
      <w:pPr>
        <w:pStyle w:val="BodyText"/>
      </w:pPr>
      <w:r>
        <w:t xml:space="preserve">Moreover, international partnerships are increasingly influencing administrative practices in Dakar. Many schools collaborate with French or American institutions, requiring administrators to manage cross-cultural communication and adhere to international accreditation standards. This globalization aspect adds a layer of complexity to the traditional administrative framework, demanding fluency in both local customs and global educational trends.</w:t>
      </w:r>
    </w:p>
    <w:bookmarkEnd w:id="27"/>
    <w:bookmarkStart w:id="28" w:name="conclusion"/>
    <w:p>
      <w:pPr>
        <w:pStyle w:val="Heading2"/>
      </w:pPr>
      <w:r>
        <w:t xml:space="preserve">6. Conclusion</w:t>
      </w:r>
    </w:p>
    <w:p>
      <w:pPr>
        <w:pStyle w:val="FirstParagraph"/>
      </w:pPr>
      <w:r>
        <w:t xml:space="preserve">This laboratory report has elucidated the multifaceted nature of being an Education Administrator within the context of Senegal, Dakar. It is a role defined by resilience, strategic foresight, and cultural sensitivity. The administrator serves as the linchpin that holds together the complex machinery of education in one of West Africa’s most populous cities.</w:t>
      </w:r>
    </w:p>
    <w:p>
      <w:pPr>
        <w:pStyle w:val="BodyText"/>
      </w:pPr>
      <w:r>
        <w:t xml:space="preserve">To succeed, administrators must be adept at balancing national mandates with local realities, managing scarce resources efficiently, and fostering an inclusive environment amidst socio-economic disparities. Future research should focus on longitudinal studies regarding administrator retention and the impact of digital transformation tools on administrative efficiency in Dakar’s schools. Ultimately, strengthening this role is essential for Senegal to achieve its goals of universal quality education in its capital city.</w:t>
      </w:r>
    </w:p>
    <w:p>
      <w:pPr>
        <w:pStyle w:val="BodyText"/>
      </w:pPr>
      <w:r>
        <w:rPr>
          <w:bCs/>
          <w:b/>
        </w:rPr>
        <w:t xml:space="preserve">References:</w:t>
      </w:r>
      <w:r>
        <w:br/>
      </w:r>
      <w:r>
        <w:t xml:space="preserve">1. Ministry of National Education, Republic of Senegal. (2023). *National Policy on Educational Development*.</w:t>
      </w:r>
      <w:r>
        <w:br/>
      </w:r>
      <w:r>
        <w:t xml:space="preserve">2. World Bank Group. (2022). *Education Sector Analysis: Dakar Metropolitan Area*.</w:t>
      </w:r>
      <w:r>
        <w:br/>
      </w:r>
      <w:r>
        <w:t xml:space="preserve">3. UNICEF Senegal. (inclusion Strategies for Urban Education*).</w:t>
      </w:r>
      <w:r>
        <w:br/>
      </w:r>
      <w:r>
        <w:rPr>
          <w:iCs/>
          <w:i/>
        </w:rPr>
        <w:t xml:space="preserve">Note: This document is a theoretical framework based on observed administrative trends in Senegal, Dakar.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Framework in Senegal, Dakar</dc:title>
  <dc:creator/>
  <dc:language>en</dc:language>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