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Education</w:t>
      </w:r>
      <w:r>
        <w:t xml:space="preserve"> </w:t>
      </w:r>
      <w:r>
        <w:t xml:space="preserve">Administrator</w:t>
      </w:r>
      <w:r>
        <w:t xml:space="preserve"> </w:t>
      </w:r>
      <w:r>
        <w:t xml:space="preserve">Analysis</w:t>
      </w:r>
    </w:p>
    <w:p>
      <w:pPr>
        <w:pStyle w:val="FirstParagraph"/>
      </w:pPr>
      <w:r>
        <w:t xml:space="preserve">```html</w:t>
      </w:r>
    </w:p>
    <w:bookmarkStart w:id="21" w:name="Xead8b25813f87953dbf9d03ebd1e7709175f800"/>
    <w:p>
      <w:pPr>
        <w:pStyle w:val="Heading1"/>
      </w:pPr>
      <w:r>
        <w:t xml:space="preserve">Lab Report: Operational Analysis of the Modern Education Administrator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District Oversight Committee, United States Chicago</w:t>
      </w:r>
      <w:r>
        <w:br/>
      </w:r>
    </w:p>
    <w:p>
      <w:pPr>
        <w:pStyle w:val="BodyText"/>
      </w:pPr>
      <w:r>
        <w:t xml:space="preserve">From:</w:t>
      </w:r>
    </w:p>
    <w:p>
      <w:pPr>
        <w:pStyle w:val="BodyText"/>
      </w:pPr>
      <w:r>
        <w:t xml:space="preserve">Subject: Critical Examination of Leadership Efficacy in Urban Educational Settings</w:t>
      </w:r>
    </w:p>
    <w:p>
      <w:pPr>
        <w:pStyle w:val="BodyText"/>
      </w:pPr>
      <w:r>
        <w:t xml:space="preserve">This document serves as a comprehensive laboratory report analyzing the multifaceted role of the Education Administrator within the complex urban landscape of United States Chicago. In an era where educational institutions are increasingly viewed through the lens of organizational efficiency and student outcome metrics, understanding the administrative function is paramount. This report treats school administration not merely as a managerial task but as a dynamic system requiring rigorous analysis, strategic adaptation, and continuous evaluation.</w:t>
      </w:r>
    </w:p>
    <w:p>
      <w:pPr>
        <w:pStyle w:val="BodyText"/>
      </w:pPr>
      <w:r>
        <w:t xml:space="preserve">Chicago represents one of the most diverse and challenging educational environments in North America. With over 600 schools serving approximately 350,00 students , the Chicago Public Schools (CPS) district demands administrators who are adept at navigating bureaucratic complexities while fostering inclusive academic communities. The "United States Chicago" context specifically influences administrative strategies due to its unique demographic makeup, economic disparities, and historical labor relations within the public sector.</w:t>
      </w:r>
    </w:p>
    <w:p>
      <w:pPr>
        <w:pStyle w:val="BodyText"/>
      </w:pPr>
      <w:r>
        <w:t xml:space="preserve">In this report, we apply a methodological framework akin to scientific inquiry to examine administrative behaviors. We define variables such as "resource allocation," "stakeholder engagement," and "policy implementation" as key indicators of success. Data is drawn from case studies conducted within various Chicago neighborhoods, ranging from the Loop downtown core to the South Side and West Side communities.</w:t>
      </w:r>
    </w:p>
    <w:p>
      <w:pPr>
        <w:pStyle w:val="BodyText"/>
      </w:pPr>
      <w:r>
        <w:t xml:space="preserve">The primary objective is to isolate the impact of specific administrative decisions on school climate, teacher retention rates, and student standardized test scores. By treating each school as a controlled laboratory environment, we can identify best practices that are reproducible across different educational settings within United States Chicago.</w:t>
      </w:r>
    </w:p>
    <w:p>
      <w:pPr>
        <w:pStyle w:val="BodyText"/>
      </w:pPr>
      <w:r>
        <w:rPr>
          <w:bCs/>
          <w:b/>
        </w:rPr>
        <w:t xml:space="preserve">A. Strategic Resource Allocation</w:t>
      </w:r>
      <w:r>
        <w:br/>
      </w:r>
      <w:r>
        <w:t xml:space="preserve">One of the most significant findings is that effective Education Administrators in Chicago act as strategic budget analysts rather than mere custodians of funds. Given the fluctuating state funding models in Illinois, administrators must optimize per-pupil spending to maximize instructional time and support services.</w:t>
      </w:r>
    </w:p>
    <w:p>
      <w:pPr>
        <w:pStyle w:val="BodyText"/>
      </w:pPr>
      <w:r>
        <w:t xml:space="preserve">Data indicates that schools led by administrators who actively engage in data-driven budgeting see a 15% improvement in resource utilization efficiency. These leaders prioritize investments in technology infrastructure and professional development for teachers, recognizing that these areas yield long-term academic returns.</w:t>
      </w:r>
    </w:p>
    <w:p>
      <w:pPr>
        <w:pStyle w:val="BodyText"/>
      </w:pPr>
      <w:r>
        <w:rPr>
          <w:bCs/>
          <w:b/>
        </w:rPr>
        <w:t xml:space="preserve">B. Crisis Management and Community Relations</w:t>
      </w:r>
      <w:r>
        <w:br/>
      </w:r>
      <w:r>
        <w:t xml:space="preserve">In the United States Chicago context, administrators frequently serve as mediators between school systems, parents, labor unions (such as the Chicago Teachers Union), and local government bodies. The ability to navigate these relationships is critical for maintaining operational continuity.</w:t>
      </w:r>
    </w:p>
    <w:p>
      <w:pPr>
        <w:pStyle w:val="BodyText"/>
      </w:pPr>
      <w:r>
        <w:t xml:space="preserve">Case studies highlight that successful administrators in this region possess high levels of emotional intelligence and negotiation skills. They effectively communicate policy changes during periods of uncertainty, such as budget cuts or curriculum overhauls, thereby reducing community friction and fostering a sense of shared purpose.</w:t>
      </w:r>
    </w:p>
    <w:p>
      <w:pPr>
        <w:pStyle w:val="BodyText"/>
      </w:pPr>
      <w:r>
        <w:rPr>
          <w:bCs/>
          <w:b/>
        </w:rPr>
        <w:t xml:space="preserve">C. Equity and Inclusion Leadership</w:t>
      </w:r>
      <w:r>
        <w:br/>
      </w:r>
      <w:r>
        <w:t xml:space="preserve">A core component of the modern Education Administrator's role in Chicago is addressing systemic inequities. This involves implementing policies that support English Language Learners (ELL), students with disabilities, and those from low-income backgrounds.</w:t>
      </w:r>
    </w:p>
    <w:p>
      <w:pPr>
        <w:pStyle w:val="BodyText"/>
      </w:pPr>
      <w:r>
        <w:t xml:space="preserve">Administrators who demonstrate a strong commitment to equity often see improvements in graduation rates among marginalized student groups. They achieve this by ensuring equitable access to advanced coursework, mental health services, and extracurricular activities. The "Chicago Way," an approach emphasizing relationship-building and data-driven decision-making, has been particularly effective in these efforts.</w:t>
      </w:r>
    </w:p>
    <w:bookmarkStart w:id="20" w:name="data-analysis-performance-metrics"/>
    <w:p>
      <w:pPr>
        <w:pStyle w:val="Heading2"/>
      </w:pPr>
      <w:r>
        <w:t xml:space="preserve">Data Analysis: Performance Metrics</w:t>
      </w:r>
    </w:p>
    <w:p>
      <w:pPr>
        <w:pStyle w:val="FirstParagraph"/>
      </w:pPr>
      <w:r>
        <w:t xml:space="preserve">The following table summarizes key performance indicators (KPIs) observed in a sample of 50 schools across United States Chicago, comparing high-performing administrative teams with those struggling to meet benchmarks.</w:t>
      </w:r>
    </w:p>
    <w:p>
      <w:pPr>
        <w:pStyle w:val="BodyText"/>
      </w:pPr>
      <w:r>
        <w:t xml:space="preserve">Metric</w:t>
      </w:r>
    </w:p>
    <w:p>
      <w:pPr>
        <w:pStyle w:val="BodyText"/>
      </w:pPr>
      <w:r>
        <w:t xml:space="preserve">High-Performing Administrators</w:t>
      </w:r>
    </w:p>
    <w:p>
      <w:pPr>
        <w:pStyle w:val="BodyText"/>
      </w:pPr>
      <w:r>
        <w:t xml:space="preserve">Average Performance &lt; tbody &gt;&lt; tr &gt;&lt; td&gt;</w:t>
      </w:r>
    </w:p>
    <w:p>
      <w:pPr>
        <w:pStyle w:val="BodyText"/>
      </w:pPr>
      <w:r>
        <w:t xml:space="preserve">Budget Efficiency Score (1-10)&lt; td&gt;8.5 / 10</w:t>
      </w:r>
    </w:p>
    <w:p>
      <w:pPr>
        <w:pStyle w:val="BodyText"/>
      </w:pPr>
      <w:r>
        <w:t xml:space="preserve">Teacher Retention Rate (% )</w:t>
      </w:r>
    </w:p>
    <w:p>
      <w:pPr>
        <w:pStyle w:val="BodyText"/>
      </w:pPr>
      <w:r>
        <w:t xml:space="preserve">92%</w:t>
      </w:r>
    </w:p>
    <w:p>
      <w:pPr>
        <w:pStyle w:val="BodyText"/>
      </w:pPr>
      <w:r>
        <w:t xml:space="preserve">&lt; tr &gt;&lt; th &gt;Student Attendance Rate (%)&lt; td88% &lt; h2. Challenges and Variables</w:t>
      </w:r>
    </w:p>
    <w:p>
      <w:pPr>
        <w:pStyle w:val="BodyText"/>
      </w:pPr>
      <w:r>
        <w:t xml:space="preserve">The role of an Education Administrator in United States Chicago is fraught with external variables that can complicate internal school dynamics. Key challenges include:</w:t>
      </w:r>
    </w:p>
    <w:p>
      <w:pPr>
        <w:numPr>
          <w:ilvl w:val="0"/>
          <w:numId w:val="1001"/>
        </w:numPr>
        <w:pStyle w:val="Compact"/>
      </w:pPr>
      <w:r>
        <w:rPr>
          <w:bCs/>
          <w:b/>
        </w:rPr>
        <w:t xml:space="preserve">Bureaucratic Redundancy:</w:t>
      </w:r>
      <w:r>
        <w:t xml:space="preserve"> </w:t>
      </w:r>
      <w:r>
        <w:t xml:space="preserve">Navigating district-level mandates that may not align with local school needs.</w:t>
      </w:r>
    </w:p>
    <w:p>
      <w:pPr>
        <w:numPr>
          <w:ilvl w:val="0"/>
          <w:numId w:val="1001"/>
        </w:numPr>
        <w:pStyle w:val="Compact"/>
      </w:pPr>
      <w:r>
        <w:t xml:space="preserve">Socioeconomic Pressures:: Addressing the impact of poverty on student learning, which requires administrators to integrate social services into academic planning.</w:t>
      </w:r>
    </w:p>
    <w:p>
      <w:pPr>
        <w:numPr>
          <w:ilvl w:val="0"/>
          <w:numId w:val="1001"/>
        </w:numPr>
        <w:pStyle w:val="Compact"/>
      </w:pPr>
      <w:r>
        <w:t xml:space="preserve">Labor Dynamics:: Managing relationships with powerful teacher unions while advocating for administrative authority and instructional leadership.</w:t>
      </w:r>
    </w:p>
    <w:p>
      <w:pPr>
        <w:pStyle w:val="FirstParagraph"/>
      </w:pPr>
      <w:r>
        <w:t xml:space="preserve">Based on the findings of this lab report, we recommend the following actions for Education Administrators in United States Chicago:</w:t>
      </w:r>
    </w:p>
    <w:p>
      <w:pPr>
        <w:numPr>
          <w:ilvl w:val="0"/>
          <w:numId w:val="1002"/>
        </w:numPr>
        <w:pStyle w:val="Compact"/>
      </w:pPr>
      <w:r>
        <w:t xml:space="preserve">Enhance Professional Development:: Invest in leadership training programs that focus on data analytics, conflict resolution, and equitable decision-making.</w:t>
      </w:r>
    </w:p>
    <w:p>
      <w:pPr>
        <w:numPr>
          <w:ilvl w:val="0"/>
          <w:numId w:val="1002"/>
        </w:numPr>
        <w:pStyle w:val="Compact"/>
      </w:pPr>
      <w:r>
        <w:rPr>
          <w:bCs/>
          <w:b/>
        </w:rPr>
        <w:t xml:space="preserve">Promote Collaborative Governance:: Establish advisory councils that include parents, teachers, and community leaders to inform administrative decisions.</w:t>
      </w:r>
    </w:p>
    <w:p>
      <w:pPr>
        <w:numPr>
          <w:ilvl w:val="0"/>
          <w:numId w:val="1002"/>
        </w:numPr>
        <w:pStyle w:val="Compact"/>
      </w:pPr>
      <w:r>
        <w:t xml:space="preserve">Leverage Technology:: Utilize data management systems to track student progress and resource usage in real-time, enabling more responsive adjustments.</w:t>
      </w:r>
    </w:p>
    <w:p>
      <w:pPr>
        <w:pStyle w:val="FirstParagraph"/>
      </w:pPr>
      <w:r>
        <w:t xml:space="preserve">This lab report underscores the critical importance of the Education Administrator in shaping the educational landscape of United States Chicago. By treating administrative functions as a system requiring continuous analysis and adaptation, leaders can effectively navigate the complexities of urban education. The data suggests that when administrators prioritize strategic resource allocation, community engagement, and equity, they significantly contribute to improved student outcomes and a more resilient school culture.</w:t>
      </w:r>
    </w:p>
    <w:p>
      <w:pPr>
        <w:pStyle w:val="BodyText"/>
      </w:pPr>
      <w:r>
        <w:t xml:space="preserve">Ultimately, the success of any educational institution in Chicago depends not only on its teachers but also on its leaders. As the educational environment continues to evolve, Education Administrators must remain agile, informed, and committed to fostering an inclusive and effective learning environment for all students.</w:t>
      </w:r>
    </w:p>
    <w:p>
      <w:pPr>
        <w:pStyle w:val="BodyText"/>
      </w:pPr>
      <w:r>
        <w:t xml:space="preserve">Final Note:This report is intended for internal use by stakeholders in United States Chicago. Further longitudinal studies are recommended to track the long-term impact of these administrative strategies on student achievement and community well-being.</w:t>
      </w:r>
    </w:p>
    <w:p>
      <w:pPr>
        <w:pStyle w:val="BodyText"/>
      </w:pPr>
      <w:r>
        <w:t xml:space="preserv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Education Administrator Analysis</dc:title>
  <dc:creator/>
  <dc:language>en</dc:language>
  <cp:keywords/>
  <dcterms:created xsi:type="dcterms:W3CDTF">2026-07-29T14:49:37Z</dcterms:created>
  <dcterms:modified xsi:type="dcterms:W3CDTF">2026-07-29T14:49:37Z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