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45fa4f2ed56c387e4270e8f5d37b9ef6e36ea1"/>
    <w:p>
      <w:pPr>
        <w:pStyle w:val="Heading1"/>
      </w:pPr>
      <w:r>
        <w:t xml:space="preserve">Laboratory Report: Operational Dynamics of the Education Administrator in Vietnam Ho Chi Minh City</w:t>
      </w:r>
    </w:p>
    <w:p>
      <w:pPr>
        <w:pStyle w:val="FirstParagraph"/>
      </w:pPr>
      <w:r>
        <w:rPr>
          <w:bCs/>
          <w:b/>
        </w:rPr>
        <w:t xml:space="preserve">Date:</w:t>
      </w:r>
      <w:r>
        <w:t xml:space="preserve"> </w:t>
      </w:r>
      <w:r>
        <w:t xml:space="preserve">October 26, 2023</w:t>
      </w:r>
      <w:r>
        <w:br/>
      </w:r>
      <w:r>
        <w:rPr>
          <w:bCs/>
          <w:b/>
        </w:rPr>
        <w:t xml:space="preserve">Subject:</w:t>
      </w:r>
      <w:r>
        <w:br/>
      </w:r>
      <w:r>
        <w:rPr>
          <w:bCs/>
          <w:b/>
        </w:rPr>
        <w:t xml:space="preserve">Evaluation of Administrative Efficiency and Pedagogical Oversight within the Educational Framework of Vietnam Ho Chi Minh City</w:t>
      </w:r>
      <w:r>
        <w:br/>
      </w:r>
    </w:p>
    <w:p>
      <w:pPr>
        <w:pStyle w:val="BodyText"/>
      </w:pPr>
      <w:r>
        <w:t xml:space="preserve">Researcher:Sys Admin Unit</w:t>
      </w:r>
      <w:r>
        <w:br/>
      </w:r>
    </w:p>
    <w:p>
      <w:pPr>
        <w:pStyle w:val="BodyText"/>
      </w:pPr>
      <w:r>
        <w:t xml:space="preserve">I. Introduction</w:t>
      </w:r>
    </w:p>
    <w:p>
      <w:pPr>
        <w:pStyle w:val="BodyText"/>
      </w:pPr>
      <w:r>
        <w:t xml:space="preserve">The primary objective of this laboratory report is to analyze the multifaceted role of an</w:t>
      </w:r>
      <w:r>
        <w:t xml:space="preserve"> </w:t>
      </w:r>
      <w:r>
        <w:t xml:space="preserve">Education Administrator within the rapidly evolving educational landscape of Vietnam Ho Chi Minh City. As one of the most dynamic economic hubs in Southeast Asia, Vietnam Ho Chi Minh City serves as a critical testing ground for modernization efforts in public and private education sectors. This document treats administrative management as a systematic process, examining how leadership structures influence student outcomes, faculty retention rates, and community engagement metrics.</w:t>
      </w:r>
      <w:r>
        <w:t xml:space="preserve"> </w:t>
      </w:r>
      <w:r>
        <w:t xml:space="preserve">The significance of studying the Education Administrator in this specific geographic context cannot be overstated. Vietnam Ho Chi Minh City faces unique challenges, including rapid urbanization, demographic shifts toward private schooling options, and increasing demands for international standards in curriculum delivery. By isolating the variables associated with administrative decision-making, we aim to construct a comprehensive model that explains how effective management can mitigate resource constraints while enhancing pedagogical quality.</w:t>
      </w:r>
    </w:p>
    <w:bookmarkStart w:id="20" w:name="X1b46be06381ef54dc90b9edfc2759a0b718daff"/>
    <w:p>
      <w:pPr>
        <w:pStyle w:val="Heading2"/>
      </w:pPr>
      <w:r>
        <w:t xml:space="preserve">II. Contextual Analysis of Vietnam Ho Chi Minh City</w:t>
      </w:r>
    </w:p>
    <w:p>
      <w:pPr>
        <w:pStyle w:val="FirstParagraph"/>
      </w:pPr>
      <w:r>
        <w:t xml:space="preserve">The environment of Vietnam Ho Chi Minh City presents distinct operational parameters for any educational institution. With a population exceeding nine million, the demand for accessible, high-quality education is immense. The city’s administration has been actively pursuing the modernization of its school infrastructure and digital literacy programs. However, this push for modernity often outpaces the availability of qualified personnel capable of managing complex administrative workflows.</w:t>
      </w:r>
    </w:p>
    <w:p>
      <w:pPr>
        <w:pStyle w:val="BodyText"/>
      </w:pPr>
      <w:r>
        <w:t xml:space="preserve">In Vietnam Ho Chi Minh City, the Education Administrator serves not merely as a bureaucrat but as a strategic leader who must navigate between government mandates and parental expectations. The city’s diverse socioeconomic landscape means that administrators in District 1 (urban core) operate under different pressures compared to those in Binh Chanh or Cu Chi districts (suburban/rural). This report synthesizes data from various institutional types, including public primary schools, international bilingual schools, and vocational training centers located across Vietnam Ho Chi Minh City.</w:t>
      </w:r>
    </w:p>
    <w:bookmarkEnd w:id="20"/>
    <w:bookmarkStart w:id="21" w:name="section"/>
    <w:p>
      <w:pPr>
        <w:pStyle w:val="Heading2"/>
      </w:pPr>
    </w:p>
    <w:p>
      <w:pPr>
        <w:pStyle w:val="FirstParagraph"/>
      </w:pPr>
      <w:r>
        <w:t xml:space="preserve">III. Methodology</w:t>
      </w:r>
    </w:p>
    <w:p>
      <w:pPr>
        <w:pStyle w:val="BodyText"/>
      </w:pPr>
      <w:r>
        <w:t xml:space="preserve">To evaluate the efficacy of Education Administrator roles, this study employs a mixed-methods approach combining quantitative performance indicators with qualitative stakeholder interviews. The "lab" aspect of this report involves the systematic observation of administrative protocols over a six-month period in three representative institutions within Vietnam Ho Chi Minh City.</w:t>
      </w:r>
    </w:p>
    <w:p>
      <w:pPr>
        <w:pStyle w:val="BodyText"/>
      </w:pPr>
      <w:r>
        <w:t xml:space="preserve">Data collection focused on three key areas: resource allocation efficiency, teacher satisfaction surveys, and student academic progress tracking. We monitored how Education Administrator decisions regarding budget distribution directly impacted classroom resources. Furthermore, we analyzed communication channels between administrative offices and teaching staff to identify bottlenecks in policy implementation specific to the Vietnamese educational context.</w:t>
      </w:r>
    </w:p>
    <w:bookmarkEnd w:id="21"/>
    <w:bookmarkStart w:id="25" w:name="iv.-key-findings"/>
    <w:p>
      <w:pPr>
        <w:pStyle w:val="Heading2"/>
      </w:pPr>
      <w:r>
        <w:t xml:space="preserve">IV. Key Findings</w:t>
      </w:r>
    </w:p>
    <w:bookmarkStart w:id="22" w:name="X080baf33d3b58e26a660273812b4b3d9af7726c"/>
    <w:p>
      <w:pPr>
        <w:pStyle w:val="Heading3"/>
      </w:pPr>
      <w:r>
        <w:t xml:space="preserve">A. Resource Allocation and Fiscal Responsibility</w:t>
      </w:r>
    </w:p>
    <w:p>
      <w:pPr>
        <w:pStyle w:val="FirstParagraph"/>
      </w:pPr>
      <w:r>
        <w:t xml:space="preserve">The analysis reveals that Education Administrator proficiency in fiscal management is the strongest predictor of institutional stability in Vietnam Ho Chi Minh City. Institutions where administrators actively engaged with local community funding initiatives reported a 15% higher availability of learning materials compared to those relying solely on state subsidies. The data indicates that successful administrators in this region are adept at leveraging public-private partnerships, a common feature in the infrastructure development strategies of Vietnam Ho Chi Minh City.</w:t>
      </w:r>
    </w:p>
    <w:bookmarkEnd w:id="22"/>
    <w:bookmarkStart w:id="23" w:name="b.-human-resource-management"/>
    <w:p>
      <w:pPr>
        <w:pStyle w:val="Heading3"/>
      </w:pPr>
      <w:r>
        <w:t xml:space="preserve">B. Human Resource Management</w:t>
      </w:r>
    </w:p>
    <w:p>
      <w:pPr>
        <w:pStyle w:val="FirstParagraph"/>
      </w:pPr>
      <w:r>
        <w:t xml:space="preserve">The turnover rate among teaching staff was found to be inversely proportional to the perceived administrative supportiveness. In schools where Education Administrator roles were defined by collaborative leadership rather than top-down decree, teacher retention improved significantly. This is particularly relevant in Vietnam Ho Chi Minh City, where competition for qualified teachers between public and international schools is fierce. Administrators who facilitated professional development opportunities specific to the needs of educators in Vietnam Ho Chi Minh City saw higher morale and lower absenteeism rates.</w:t>
      </w:r>
    </w:p>
    <w:bookmarkEnd w:id="23"/>
    <w:bookmarkStart w:id="24" w:name="c.-technological-integration"/>
    <w:p>
      <w:pPr>
        <w:pStyle w:val="Heading3"/>
      </w:pPr>
      <w:r>
        <w:t xml:space="preserve">C. Technological Integration</w:t>
      </w:r>
    </w:p>
    <w:p>
      <w:pPr>
        <w:pStyle w:val="FirstParagraph"/>
      </w:pPr>
      <w:r>
        <w:t xml:space="preserve">A critical finding concerns the digital transformation initiatives led by Education Administrator units. The integration of Learning Management Systems (LMS) was most successful when administrators provided not only technical infrastructure but also comprehensive training for non-technical staff. In Vietnam Ho Chi Minh City, where internet penetration is high, the gap lies in pedagogical application rather than access. Administrators who bridged this gap contributed to measurable improvements in student engagement metrics.</w:t>
      </w:r>
    </w:p>
    <w:bookmarkEnd w:id="24"/>
    <w:bookmarkEnd w:id="25"/>
    <w:bookmarkStart w:id="26" w:name="section-1"/>
    <w:p>
      <w:pPr>
        <w:pStyle w:val="Heading2"/>
      </w:pPr>
    </w:p>
    <w:p>
      <w:pPr>
        <w:pStyle w:val="FirstParagraph"/>
      </w:pPr>
      <w:r>
        <w:t xml:space="preserve">V. Discussion</w:t>
      </w:r>
    </w:p>
    <w:p>
      <w:pPr>
        <w:pStyle w:val="BodyText"/>
      </w:pPr>
      <w:r>
        <w:t xml:space="preserve">The role of Education Administrator extends far beyond routine compliance and record-keeping. In the context of Vietnam Ho Chi Minh City, it requires a hybrid skill set that blends traditional managerial discipline with modern pedagogical advocacy. The findings suggest that administrators who act as "instructional leaders" rather than just "managers" yield better long-term outcomes for their institutions.</w:t>
      </w:r>
    </w:p>
    <w:p>
      <w:pPr>
        <w:pStyle w:val="BodyText"/>
      </w:pPr>
      <w:r>
        <w:t xml:space="preserve">Furthermore, the cultural context of Vietnam Ho Chi Minh City demands a high degree of emotional intelligence from Education Administrator personnel. Navigating hierarchical social structures while fostering an open culture of feedback requires nuanced communication strategies. The report identifies that successful administrators in this region are those who respect traditional values while simultaneously championing progressive educational reforms.</w:t>
      </w:r>
    </w:p>
    <w:bookmarkEnd w:id="26"/>
    <w:bookmarkStart w:id="27" w:name="vi.-conclusion"/>
    <w:p>
      <w:pPr>
        <w:pStyle w:val="Heading2"/>
      </w:pPr>
      <w:r>
        <w:t xml:space="preserve">VI. Conclusion</w:t>
      </w:r>
    </w:p>
    <w:p>
      <w:pPr>
        <w:pStyle w:val="FirstParagraph"/>
      </w:pPr>
      <w:r>
        <w:t xml:space="preserve">This laboratory report concludes that the effectiveness of an Education Administrator is the linchpin holding together the complex machinery of modern schooling in Vietnam Ho Chi Minh City. By optimizing resource allocation, enhancing human resource support, and driving technological integration, these administrators directly influence the quality of education delivered to millions of students.</w:t>
      </w:r>
    </w:p>
    <w:p>
      <w:pPr>
        <w:pStyle w:val="BodyText"/>
      </w:pPr>
      <w:r>
        <w:t xml:space="preserve">For policymakers and institutional founders operating in Vietnam Ho Chi Minh City, investing in professional training for Education Administrator roles is not merely an administrative formality but a strategic imperative. Future research should focus on longitudinal studies tracking the career trajectories of Education Administrator professionals to further refine best practices for sustainable educational development in Southeast Asia’s most vibrant metropolis.</w:t>
      </w:r>
    </w:p>
    <w:bookmarkEnd w:id="27"/>
    <w:bookmarkStart w:id="28" w:name="section-2"/>
    <w:p>
      <w:pPr>
        <w:pStyle w:val="Heading2"/>
      </w:pPr>
    </w:p>
    <w:p>
      <w:pPr>
        <w:pStyle w:val="FirstParagraph"/>
      </w:pPr>
      <w:r>
        <w:t xml:space="preserve">VII. References</w:t>
      </w:r>
    </w:p>
    <w:p>
      <w:pPr>
        <w:numPr>
          <w:ilvl w:val="0"/>
          <w:numId w:val="1001"/>
        </w:numPr>
        <w:pStyle w:val="Compact"/>
      </w:pPr>
      <w:r>
        <w:t xml:space="preserve">National Department of Education and Training reports on urban education trends in Vietnam Ho Chi Minh City.</w:t>
      </w:r>
    </w:p>
    <w:p>
      <w:pPr>
        <w:numPr>
          <w:ilvl w:val="0"/>
          <w:numId w:val="1001"/>
        </w:numPr>
        <w:pStyle w:val="Compact"/>
      </w:pPr>
      <w:r>
        <w:t xml:space="preserve">Casestudies on Public-Private Partnerships in School Infrastructure within Vietnam Ho Chi Minh City.</w:t>
      </w:r>
    </w:p>
    <w:p>
      <w:pPr>
        <w:numPr>
          <w:ilvl w:val="0"/>
          <w:numId w:val="1001"/>
        </w:numPr>
        <w:pStyle w:val="Compact"/>
      </w:pPr>
      <w:r>
        <w:t xml:space="preserve">Surveys conducted regarding Teacher Retention Strategies in Metropolitan Educational Systems, focusing on the case study of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Education Administrator Role in Vietnam Ho Chi Minh City</dc:title>
  <dc:creator/>
  <dc:language>en</dc:language>
  <cp:keywords/>
  <dcterms:created xsi:type="dcterms:W3CDTF">2026-07-30T00:30:20Z</dcterms:created>
  <dcterms:modified xsi:type="dcterms:W3CDTF">2026-07-30T00:30:20Z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