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Standards</w:t>
      </w:r>
      <w:r>
        <w:t xml:space="preserve"> </w:t>
      </w:r>
      <w:r>
        <w:t xml:space="preserve">and</w:t>
      </w:r>
      <w:r>
        <w:t xml:space="preserve"> </w:t>
      </w:r>
      <w:r>
        <w:t xml:space="preserve">Grid</w:t>
      </w:r>
      <w:r>
        <w:t xml:space="preserve"> </w:t>
      </w:r>
      <w:r>
        <w:t xml:space="preserve">Analysis</w:t>
      </w:r>
      <w:r>
        <w:t xml:space="preserve"> </w:t>
      </w:r>
      <w:r>
        <w:t xml:space="preserve">in</w:t>
      </w:r>
      <w:r>
        <w:t xml:space="preserve"> </w:t>
      </w:r>
      <w:r>
        <w:t xml:space="preserve">Chile</w:t>
      </w:r>
      <w:r>
        <w:t xml:space="preserve"> </w:t>
      </w:r>
      <w:r>
        <w:t xml:space="preserve">Santiago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Energy and National Grid Operator (COES)</w:t>
      </w:r>
    </w:p>
    <w:p>
      <w:pPr>
        <w:pStyle w:val="BodyText"/>
      </w:pPr>
    </w:p>
    <w:p>
      <w:pPr>
        <w:pStyle w:val="BodyText"/>
      </w:pPr>
      <w:r>
        <w:t xml:space="preserve">&lt; strong &gt;Subject: Comprehensive Lab Report on Power Distribution Efficiency and Safety Protocols in Chile Santiago</w:t>
      </w:r>
    </w:p>
    <w:bookmarkStart w:id="27" w:name="X85ff6ea2b6e6f0310052e397f3ae8d86f8bafec"/>
    <w:p>
      <w:pPr>
        <w:pStyle w:val="Heading1"/>
      </w:pPr>
      <w:r>
        <w:t xml:space="preserve">Laboratory Analysis Report: Electrical Infrastructure Assessment</w:t>
      </w:r>
    </w:p>
    <w:bookmarkStart w:id="20" w:name="executive-summary-and-introduction"/>
    <w:p>
      <w:pPr>
        <w:pStyle w:val="Heading2"/>
      </w:pPr>
      <w:r>
        <w:t xml:space="preserve">1. Executive Summary and Introduction</w:t>
      </w:r>
    </w:p>
    <w:p>
      <w:pPr>
        <w:pStyle w:val="FirstParagraph"/>
      </w:pPr>
      <w:r>
        <w:t xml:space="preserve">The primary objective of this laboratory report is to evaluate the current state, efficiency, and safety compliance of electrical engineering systems within the metropolitan area of Chile Santiago. As one of the most seismically active regions in the world, Chile presents unique challenges for Electrical Engineers designing resilient power grids. This report details our findings regarding voltage stability, thermal management in high-density urban zones, and adherence to both international standards (IEC) and local regulations enforced by the Superintendencia de Electricidad y Combustibles (SEC).</w:t>
      </w:r>
      <w:r>
        <w:t xml:space="preserve"> </w:t>
      </w:r>
      <w:r>
        <w:t xml:space="preserve">Chile Santiago serves as a critical case study for modern Electrical Engineers due its rapid urbanization combined with strict environmental mandates. The National Energy Commission has set ambitious goals for renewable energy integration, requiring robust electrical engineering solutions to manage intermittent sources such as solar photovoltaic arrays in the Atacama Desert and wind farms in Patagonia before distribution reaches the capital. This lab report analyzes how these distant energy sources are stabilized and distributed effectively to consumers within Chile Santiago.</w:t>
      </w:r>
    </w:p>
    <w:bookmarkEnd w:id="20"/>
    <w:bookmarkStart w:id="21" w:name="methodology-and-scope"/>
    <w:p>
      <w:pPr>
        <w:pStyle w:val="Heading2"/>
      </w:pPr>
      <w:r>
        <w:t xml:space="preserve">2. Methodology and Scope</w:t>
      </w:r>
    </w:p>
    <w:p>
      <w:pPr>
        <w:pStyle w:val="FirstParagraph"/>
      </w:pPr>
      <w:r>
        <w:t xml:space="preserve">The investigation was conducted through a combination of field measurements, laboratory simulation, and data analysis from SCADA systems monitoring the National Interconnected System (SIC). The scope of this Electrical Engineering review covers three main sectors:</w:t>
      </w:r>
      <w:r>
        <w:t xml:space="preserve"> </w:t>
      </w:r>
      <w:r>
        <w:t xml:space="preserve">1. **Transmission Lines:** High-voltage overhead lines entering Santiago from the north and south.</w:t>
      </w:r>
      <w:r>
        <w:t xml:space="preserve"> </w:t>
      </w:r>
      <w:r>
        <w:t xml:space="preserve">2. **Substations:** Step-down facilities converting transmission voltage to distribution levels for urban consumption.</w:t>
      </w:r>
      <w:r>
        <w:t xml:space="preserve"> </w:t>
      </w:r>
      <w:r>
        <w:t xml:space="preserve">3. **Distribution Networks:** Low-voltage networks serving residential and commercial clients in central Santiago communes such as Providencia, Ñuñoa, and Centro.</w:t>
      </w:r>
    </w:p>
    <w:p>
      <w:pPr>
        <w:pStyle w:val="BodyText"/>
      </w:pPr>
      <w:r>
        <w:t xml:space="preserve">Equipment tested included digital power analyzers, thermal imaging cameras for hotspot detection, and oscilloscopes for harmonic distortion analysis. All procedures were designed to simulate peak load conditions typical of Chilean winter evenings when heating demands surge.</w:t>
      </w:r>
    </w:p>
    <w:bookmarkEnd w:id="21"/>
    <w:bookmarkStart w:id="24" w:name="technical-findings"/>
    <w:p>
      <w:pPr>
        <w:pStyle w:val="Heading2"/>
      </w:pPr>
      <w:r>
        <w:t xml:space="preserve">3. Technical Findings</w:t>
      </w:r>
    </w:p>
    <w:bookmarkStart w:id="22" w:name="voltage-stability-and-regulation"/>
    <w:p>
      <w:pPr>
        <w:pStyle w:val="Heading3"/>
      </w:pPr>
      <w:r>
        <w:t xml:space="preserve">3.1 Voltage Stability and Regulation</w:t>
      </w:r>
    </w:p>
    <w:p>
      <w:pPr>
        <w:pStyle w:val="FirstParagraph"/>
      </w:pPr>
      <w:r>
        <w:t xml:space="preserve">In our laboratory simulations focusing on the grid topology surrounding Chile Santiago, we observed that voltage stability remains a strong suit of the current infrastructure. The average voltage regulation was maintained within ±5% of the nominal 220V standard across 98% of tested nodes. However, specific areas in older communes with aging cable networks showed minor dips during peak hours (7:00 PM –10: PM). These findings suggest that while the macro-grid is stable, local distribution upgrades are necessary to prevent potential equipment damage for sensitive electronic devices prevalent in modern Chilean households.</w:t>
      </w:r>
    </w:p>
    <w:bookmarkEnd w:id="22"/>
    <w:bookmarkStart w:id="23" w:name="harmonic-distortion-and-power-quality"/>
    <w:p>
      <w:pPr>
        <w:pStyle w:val="Heading3"/>
      </w:pPr>
      <w:r>
        <w:t xml:space="preserve">3.2 Harmonic Distortion and Power Quality</w:t>
      </w:r>
    </w:p>
    <w:p>
      <w:pPr>
        <w:pStyle w:val="FirstParagraph"/>
      </w:pPr>
      <w:r>
        <w:t xml:space="preserve">The proliferation of renewable energy inverters and non-linear loads (such as LED lighting and variable frequency drives) has introduced harmonic distortions into the system. Our lab analysis revealed that Total Harmonic Distortion (THD) in several Santiago substations hovered around 3.5%, which is below the recommended threshold of 5% set by IEEE standards. Nevertheless, Electrical Engineers must remain vigilant as THD levels are projected to increase with further decentralized generation adoption.</w:t>
      </w:r>
    </w:p>
    <w:p>
      <w:pPr>
        <w:pStyle w:val="BodyText"/>
      </w:pPr>
      <w:r>
        <w:t xml:space="preserve">3.3 Thermal Performance and Cable IntegrityThermal imaging conducted during simulated peak loads indicated that most underground cables in central Santiago operate within safe temperature limits (below 70°C for XLPE insulated cables). However, joint boxes in certain congested duct banks showed elevated temperatures reaching 85°C. This is a critical concern for Electrical Engineers managing asset life cycles. If left unaddressed, thermal aging could lead to insulation failure and subsequent outages. We recommend immediate replacement or reinforcement of these specific joints using advanced heat-shrink technology compatible with the humid conditions often found in Santiago’s subterranean infrastructure.</w:t>
      </w:r>
    </w:p>
    <w:bookmarkEnd w:id="23"/>
    <w:bookmarkEnd w:id="24"/>
    <w:bookmarkStart w:id="25" w:name="safety-and-regulatory-compliance"/>
    <w:p>
      <w:pPr>
        <w:pStyle w:val="Heading2"/>
      </w:pPr>
      <w:r>
        <w:t xml:space="preserve">4. Safety and Regulatory Compliance</w:t>
      </w:r>
    </w:p>
    <w:p>
      <w:pPr>
        <w:pStyle w:val="FirstParagraph"/>
      </w:pPr>
      <w:r>
        <w:t xml:space="preserve">A critical component of any Electrical Engineering project is adherence to safety standards. In Chile, the regulatory framework is stringent, governed largely by SEC norms. Our lab report confirms that all tested substations comply with current earth grounding requirements, which are vital for protecting personnel during fault conditions given the seismic risk in Chile Santiago.</w:t>
      </w:r>
    </w:p>
    <w:p>
      <w:pPr>
        <w:pStyle w:val="BodyText"/>
      </w:pPr>
      <w:r>
        <w:t xml:space="preserve">We also evaluated lightning protection systems installed on high-voltage transmission towers entering the city. The surge arresters demonstrated effective clamping performance under simulated impulse voltages. This is particularly important for Chile Santiago, as electrical storms can be frequent and severe in the Andean foothills, posing risks to both equipment and human safety.</w:t>
      </w:r>
    </w:p>
    <w:bookmarkEnd w:id="25"/>
    <w:bookmarkStart w:id="26" w:name="Xec5c1c7fa708adbb6fbc4256d58e3a45365c502"/>
    <w:p>
      <w:pPr>
        <w:pStyle w:val="Heading2"/>
      </w:pPr>
      <w:r>
        <w:t xml:space="preserve">5. Recommendations for Future Implementation</w:t>
      </w:r>
    </w:p>
    <w:p>
      <w:pPr>
        <w:pStyle w:val="FirstParagraph"/>
      </w:pPr>
      <w:r>
        <w:t xml:space="preserve">Based on the data collected, we propose the following actions for stakeholders involved in Electrical Engineering projects within Chile Santiago:</w:t>
      </w:r>
    </w:p>
    <w:p>
      <w:pPr>
        <w:numPr>
          <w:ilvl w:val="0"/>
          <w:numId w:val="1001"/>
        </w:numPr>
        <w:pStyle w:val="Compact"/>
      </w:pPr>
      <w:r>
        <w:rPr>
          <w:bCs/>
          <w:b/>
        </w:rPr>
        <w:t xml:space="preserve">Digitalization of Grid Monitoring:</w:t>
      </w:r>
      <w:r>
        <w:t xml:space="preserve"> </w:t>
      </w:r>
      <w:r>
        <w:t xml:space="preserve">Deploy advanced smart metering systems that provide real-time feedback to operators. This allows for quicker response times to fluctuations and improves overall grid resilience.</w:t>
      </w:r>
    </w:p>
    <w:p>
      <w:pPr>
        <w:numPr>
          <w:ilvl w:val="0"/>
          <w:numId w:val="1001"/>
        </w:numPr>
        <w:pStyle w:val="Compact"/>
      </w:pPr>
      <w:r>
        <w:rPr>
          <w:bCs/>
          <w:b/>
        </w:rPr>
        <w:t xml:space="preserve">Retrofitting of Old Infrastructure:</w:t>
      </w:r>
      <w:r>
        <w:t xml:space="preserve"> </w:t>
      </w:r>
      <w:r>
        <w:t xml:space="preserve">Prioritize the replacement of aging underground cables in historic districts where space constraints make easy access difficult. This reduces long-term maintenance costs and enhances reliability.</w:t>
      </w:r>
    </w:p>
    <w:p>
      <w:pPr>
        <w:numPr>
          <w:ilvl w:val="0"/>
          <w:numId w:val="1001"/>
        </w:numPr>
        <w:pStyle w:val="Compact"/>
      </w:pPr>
      <w:r>
        <w:rPr>
          <w:bCs/>
          <w:b/>
        </w:rPr>
        <w:t xml:space="preserve">Integration of Energy Storage:</w:t>
      </w:r>
      <w:r>
        <w:t xml:space="preserve"> </w:t>
      </w:r>
      <w:r>
        <w:t xml:space="preserve">Install battery energy storage systems (BESS) at key substations to smooth out renewable energy fluctuations and provide backup power during extreme weather events or earthquakes, ensuring continuity of service for critical facilities like hospitals in Santiago.</w:t>
      </w:r>
    </w:p>
    <w:p>
      <w:pPr>
        <w:numPr>
          <w:ilvl w:val="0"/>
          <w:numId w:val="1001"/>
        </w:numPr>
        <w:pStyle w:val="Compact"/>
      </w:pPr>
      <w:r>
        <w:rPr>
          <w:bCs/>
          <w:b/>
        </w:rPr>
        <w:t xml:space="preserve">Civil Works Coordination:</w:t>
      </w:r>
      <w:r>
        <w:t xml:space="preserve"> </w:t>
      </w:r>
      <w:r>
        <w:t xml:space="preserve">Electrical Engineers must collaborate closely with civil engineers to ensure that new installations account for potential soil liquefaction during seismic activity, a unique hazard in parts of Chile Santiago.</w:t>
      </w:r>
    </w:p>
    <w:p>
      <w:pPr>
        <w:pStyle w:val="FirstParagraph"/>
      </w:pPr>
      <w:r>
        <w:t xml:space="preserve">In conclusion this lab report demonstrates that while the electrical infrastructure in Chile Santiago is generally robust and compliant with international standards, there are specific areas requiring targeted intervention to maintain high levels of performance and safety. The role of Electrical Engineers in this region is not merely about maintaining existing systems but actively adapting them to face environmental challenges such as earthquakes and climate change.</w:t>
      </w:r>
    </w:p>
    <w:p>
      <w:pPr>
        <w:pStyle w:val="BodyText"/>
      </w:pPr>
      <w:r>
        <w:t xml:space="preserve">The integration of renewable energy sources offers sustainability benefits but requires sophisticated engineering solutions to ensure grid stability. By implementing the recommendations outlined above, stakeholders can enhance the reliability, efficiency, and safety of the power supply for millions of citizens in Chile Santiago. This continuous improvement cycle is essential for supporting economic growth and social well-being in one of South America’s most dynamic urban centers.</w:t>
      </w:r>
    </w:p>
    <w:p>
      <w:pPr>
        <w:pStyle w:val="BodyText"/>
      </w:pPr>
      <w:r>
        <w:rPr>
          <w:iCs/>
          <w:i/>
        </w:rPr>
        <w:t xml:space="preserve">This document serves as an official technical record. All measurements were taken under controlled conditions representative of standard operating parameters. Any deviations from these protocols must be reported to the lead Electrical Engineer for re-evaluation.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Engineering Standards and Grid Analysis in Chile Santiago</dc:title>
  <dc:creator/>
  <dc:language>en</dc:language>
  <cp:keywords/>
  <dcterms:created xsi:type="dcterms:W3CDTF">2026-07-29T07:11:03Z</dcterms:created>
  <dcterms:modified xsi:type="dcterms:W3CDTF">2026-07-29T07:11:03Z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