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and</w:t>
      </w:r>
      <w:r>
        <w:t xml:space="preserve"> </w:t>
      </w:r>
      <w:r>
        <w:t xml:space="preserve">Professional</w:t>
      </w:r>
      <w:r>
        <w:t xml:space="preserve"> </w:t>
      </w: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33" w:name="Xad3d7524ef1b6aff9f51a15b744de86370eccef"/>
    <w:p>
      <w:pPr>
        <w:pStyle w:val="Heading1"/>
      </w:pPr>
      <w:r>
        <w:t xml:space="preserve">Comprehensive Lab Report and Strategic Analysis of Electrical Engineering Practices in Colombia Bogotá</w:t>
      </w:r>
    </w:p>
    <w:p>
      <w:pPr>
        <w:pStyle w:val="FirstParagraph"/>
      </w:pPr>
      <w:r>
        <w:rPr>
          <w:bCs/>
          <w:b/>
        </w:rPr>
        <w:t xml:space="preserve">Date:</w:t>
      </w:r>
      <w:r>
        <w:t xml:space="preserve"> </w:t>
      </w:r>
      <w:r>
        <w:t xml:space="preserve">October 24, 2023</w:t>
      </w:r>
      <w:r>
        <w:br/>
      </w:r>
      <w:r>
        <w:rPr>
          <w:bCs/>
          <w:b/>
        </w:rPr>
        <w:t xml:space="preserve">Jurisdiction Focus:</w:t>
      </w:r>
      <w:r>
        <w:t xml:space="preserve"> </w:t>
      </w:r>
      <w:r>
        <w:t xml:space="preserve">Colombia, Bogotá D.C.</w:t>
      </w:r>
      <w:r>
        <w:br/>
      </w:r>
    </w:p>
    <w:p>
      <w:pPr>
        <w:pStyle w:val="BodyText"/>
      </w:pPr>
      <w:r>
        <w:t xml:space="preserve">Dedicated To The Field Of Electrical Engineering&lt;/&gt;</w:t>
      </w:r>
      <w:r>
        <w:br/>
      </w:r>
    </w:p>
    <w:bookmarkStart w:id="20" w:name="introduction-and-contextual-scope"/>
    <w:p>
      <w:pPr>
        <w:pStyle w:val="Heading2"/>
      </w:pPr>
      <w:r>
        <w:t xml:space="preserve">1. Introduction and Contextual Scope</w:t>
      </w:r>
    </w:p>
    <w:p>
      <w:pPr>
        <w:pStyle w:val="FirstParagraph"/>
      </w:pPr>
      <w:r>
        <w:t xml:space="preserve">This laboratory report serves as a comprehensive analysis of the current landscape for an Electrical Engineer operating within the specific geographic, regulatory, and economic context of Colombia Bogotá. As one of the most significant technological hubs in South America, Bogotá presents unique challenges and opportunities for professionals specializing in electrical systems. The purpose of this document is to detail the practical applications theoretical frameworks and regulatory standards that define modern Electrical Engineering practice in this capital city. By examining local infrastructure, renewable energy integration and industrial demands, we aim to provide a robust framework for understanding how an Electrical Engineer can effectively navigate the Colombian market while adhering to international best practices adapted for local conditions.</w:t>
      </w:r>
      <w:r>
        <w:t xml:space="preserve"> </w:t>
      </w:r>
      <w:r>
        <w:t xml:space="preserve">Bogotá serves as a critical case study due its high altitude which affects cooling requirements in electrical substations and data centers as well its rapid urbanization which drives demand for smart grid solutions. The intersection of traditional power distribution with modern renewable energy sources creates a dynamic environment where an Electrical Engineer must possess both theoretical knowledge and practical adaptability.</w:t>
      </w:r>
    </w:p>
    <w:bookmarkEnd w:id="20"/>
    <w:bookmarkStart w:id="21" w:name="regulatory-framework-retie-compliance"/>
    <w:p>
      <w:pPr>
        <w:pStyle w:val="Heading2"/>
      </w:pPr>
      <w:r>
        <w:t xml:space="preserve">2. Regulatory Framework: RETIE Compliance</w:t>
      </w:r>
    </w:p>
    <w:p>
      <w:pPr>
        <w:pStyle w:val="FirstParagraph"/>
      </w:pPr>
      <w:r>
        <w:t xml:space="preserve">A fundamental aspect of any engineering report concerning Colombia Bogotá is the rigorous adherence to the</w:t>
      </w:r>
      <w:r>
        <w:t xml:space="preserve"> </w:t>
      </w:r>
      <w:r>
        <w:rPr>
          <w:bCs/>
          <w:b/>
        </w:rPr>
        <w:t xml:space="preserve">Retipulation Técnica de Instalaciones Eléctricas</w:t>
      </w:r>
      <w:r>
        <w:t xml:space="preserve">, commonly known as RETIE. This regulation is not merely a bureaucratic hurdle but a safety imperative that dictates design, installation and maintenance standards for low-voltage electrical systems in residential commercial and industrial sectors.</w:t>
      </w:r>
      <w:r>
        <w:t xml:space="preserve"> </w:t>
      </w:r>
      <w:r>
        <w:t xml:space="preserve">For an Electrical Engineer working in Colombia Bogotá, mastery of RETIE is non-negotiable. The report highlights several key components:</w:t>
      </w:r>
    </w:p>
    <w:p>
      <w:pPr>
        <w:numPr>
          <w:ilvl w:val="0"/>
          <w:numId w:val="1001"/>
        </w:numPr>
        <w:pStyle w:val="Compact"/>
      </w:pPr>
      <w:r>
        <w:rPr>
          <w:bCs/>
          <w:b/>
        </w:rPr>
        <w:t xml:space="preserve">Safety Margins:</w:t>
      </w:r>
      <w:r>
        <w:t xml:space="preserve"> </w:t>
      </w:r>
      <w:r>
        <w:t xml:space="preserve">Designing circuits with appropriate safety factors to prevent overheating which is critical in Bogotá's varied thermal zones.</w:t>
      </w:r>
    </w:p>
    <w:p>
      <w:pPr>
        <w:numPr>
          <w:ilvl w:val="0"/>
          <w:numId w:val="1001"/>
        </w:numPr>
        <w:pStyle w:val="Compact"/>
      </w:pPr>
      <w:r>
        <w:rPr>
          <w:bCs/>
          <w:b/>
        </w:rPr>
        <w:t xml:space="preserve">Grounding Systems:</w:t>
      </w:r>
      <w:r>
        <w:t xml:space="preserve"> </w:t>
      </w:r>
      <w:r>
        <w:t xml:space="preserve">Implementing robust grounding mechanisms to protect against lightning strikes, which are frequent in the Andean region.</w:t>
      </w:r>
    </w:p>
    <w:p>
      <w:pPr>
        <w:numPr>
          <w:ilvl w:val="0"/>
          <w:numId w:val="1001"/>
        </w:numPr>
        <w:pStyle w:val="Compact"/>
      </w:pPr>
      <w:r>
        <w:rPr>
          <w:bCs/>
          <w:b/>
        </w:rPr>
        <w:t xml:space="preserve">Circuit Protection:</w:t>
      </w:r>
      <w:r>
        <w:t xml:space="preserve"> </w:t>
      </w:r>
      <w:r>
        <w:t xml:space="preserve">Selecting appropriate breakers and fuses that align with Colombian load profiles typical of mixed-use buildings in districts like Chapinero or La Candelaria.</w:t>
      </w:r>
    </w:p>
    <w:p>
      <w:pPr>
        <w:pStyle w:val="FirstParagraph"/>
      </w:pPr>
      <w:r>
        <w:t xml:space="preserve">Non-compliance with RETIE can result in severe legal liabilities and operational shutdowns. Therefore, every project initiated by an Electrical Engineer must undergo rigorous auditing to ensure alignment with these national standards.</w:t>
      </w:r>
    </w:p>
    <w:bookmarkEnd w:id="21"/>
    <w:bookmarkStart w:id="24" w:name="Xcfa8d388089121e99408a113e5f8d61b3a18d5c"/>
    <w:p>
      <w:pPr>
        <w:pStyle w:val="Heading2"/>
      </w:pPr>
      <w:r>
        <w:t xml:space="preserve">3. Infrastructure and Grid Integration Challenges</w:t>
      </w:r>
    </w:p>
    <w:p>
      <w:pPr>
        <w:pStyle w:val="FirstParagraph"/>
      </w:pPr>
      <w:r>
        <w:t xml:space="preserve">The electrical grid in Colombia Bogotá is part of the larger National Interconnected System (SIN). However local distribution is managed by entities such as ETB (Empresa de Telecomunicaciones de Bogotá) for certain sectors and private concessionaires like ISA (Interconexión Eléctrica S.A.) for transmission. An Electrical Engineer must understand the topology of these networks to effectively integrate new loads or renewable sources.</w:t>
      </w:r>
    </w:p>
    <w:bookmarkStart w:id="22" w:name="voltage-stability-and-power-quality"/>
    <w:p>
      <w:pPr>
        <w:pStyle w:val="Heading3"/>
      </w:pPr>
      <w:r>
        <w:t xml:space="preserve">3.1 Voltage Stability and Power Quality</w:t>
      </w:r>
    </w:p>
    <w:p>
      <w:pPr>
        <w:pStyle w:val="FirstParagraph"/>
      </w:pPr>
      <w:r>
        <w:t xml:space="preserve">In older neighborhoods of Colombia Bogotá, voltage fluctuations can occur due to aging infrastructure and rapid population density increases. Engineers often employ power quality analyzers to monitor harmonics and voltage sags. Mitigation strategies include the installation of static var compensators (SVCs) or active filters which ensure sensitive electronic equipment functions correctly. This is particularly relevant for the growing IT sector in Bogotá where data integrity relies on stable power supplies.</w:t>
      </w:r>
    </w:p>
    <w:bookmarkEnd w:id="22"/>
    <w:bookmarkStart w:id="23" w:name="the-role-of-substations"/>
    <w:p>
      <w:pPr>
        <w:pStyle w:val="Heading3"/>
      </w:pPr>
      <w:r>
        <w:t xml:space="preserve">3.2 The Role of Substations</w:t>
      </w:r>
    </w:p>
    <w:p>
      <w:pPr>
        <w:pStyle w:val="FirstParagraph"/>
      </w:pPr>
      <w:r>
        <w:t xml:space="preserve">Step-down substations are vital for distributing high-voltage transmission lines to usable levels for consumers. In Colombia Bogotá, space constraints in urban centers necessitate compact substation designs using GIS (Gas Insulated Switchgear) technology rather than traditional AIS (Air Insulated Switchgear). An Electrical Engineer must be proficient in selecting equipment that minimizes footprint while maximizing reliability and thermal performance given the altitude.</w:t>
      </w:r>
    </w:p>
    <w:bookmarkEnd w:id="23"/>
    <w:bookmarkEnd w:id="24"/>
    <w:bookmarkStart w:id="27" w:name="X198ed824522154d9024708d03f3a30b021a1f62"/>
    <w:p>
      <w:pPr>
        <w:pStyle w:val="Heading2"/>
      </w:pPr>
      <w:r>
        <w:t xml:space="preserve">4. Renewable Energy Integration: Solar Photovoltaic Systems</w:t>
      </w:r>
    </w:p>
    <w:p>
      <w:pPr>
        <w:pStyle w:val="FirstParagraph"/>
      </w:pPr>
      <w:r>
        <w:t xml:space="preserve">One of the most exciting developments for an Electrical Engineer in Colombia Bogotá is the surge in solar energy adoption. Although Bogotá is not as sunny as Cartagena or Medellín its high altitude results in significant UV radiation making solar photovoltaic (PV) systems highly viable.</w:t>
      </w:r>
    </w:p>
    <w:bookmarkStart w:id="25" w:name="system-design-considerations"/>
    <w:p>
      <w:pPr>
        <w:pStyle w:val="Heading3"/>
      </w:pPr>
      <w:r>
        <w:t xml:space="preserve">4.1 System Design Considerations</w:t>
      </w:r>
    </w:p>
    <w:p>
      <w:pPr>
        <w:pStyle w:val="FirstParagraph"/>
      </w:pPr>
      <w:r>
        <w:t xml:space="preserve">The design of PV systems requires careful calculation of irradiance levels specific to Bogotá's latitude and typical cloud cover patterns. Engineers must size inverters and battery storage units appropriately to handle peak loads during evening hours when solar generation drops but demand remains high in residential areas like Usaquén or Suba.</w:t>
      </w:r>
    </w:p>
    <w:bookmarkEnd w:id="25"/>
    <w:bookmarkStart w:id="26" w:name="net-metering-policies"/>
    <w:p>
      <w:pPr>
        <w:pStyle w:val="Heading3"/>
      </w:pPr>
      <w:r>
        <w:t xml:space="preserve">4.2 Net Metering Policies</w:t>
      </w:r>
    </w:p>
    <w:p>
      <w:pPr>
        <w:pStyle w:val="FirstParagraph"/>
      </w:pPr>
      <w:r>
        <w:t xml:space="preserve">Understanding Colombian legislation regarding net metering is crucial. Regulations allow small producers to inject excess energy back into the grid and receive credits on their electricity bills. An Electrical Engineer plays a pivotal role in designing bidirectional metering systems that comply with these rules, ensuring seamless integration between household consumption and grid supply.</w:t>
      </w:r>
    </w:p>
    <w:bookmarkEnd w:id="26"/>
    <w:bookmarkEnd w:id="27"/>
    <w:bookmarkStart w:id="30" w:name="industrial-applications-and-automation"/>
    <w:p>
      <w:pPr>
        <w:pStyle w:val="Heading2"/>
      </w:pPr>
      <w:r>
        <w:t xml:space="preserve">5. Industrial Applications and Automation</w:t>
      </w:r>
    </w:p>
    <w:p>
      <w:pPr>
        <w:pStyle w:val="FirstParagraph"/>
      </w:pPr>
      <w:r>
        <w:t xml:space="preserve">Bogotá hosts numerous industrial parks such as the Parque Industrial de La Salitre and areas in Soacha where manufacturing plants operate continuously. For an Electrical Engineer this environment offers extensive opportunities in automation, control systems and motor drive technologies.</w:t>
      </w:r>
    </w:p>
    <w:bookmarkStart w:id="28" w:name="plcs-and-scada-systems"/>
    <w:p>
      <w:pPr>
        <w:pStyle w:val="Heading3"/>
      </w:pPr>
      <w:r>
        <w:t xml:space="preserve">5.1 PLCs and SCADA Systems</w:t>
      </w:r>
    </w:p>
    <w:p>
      <w:pPr>
        <w:pStyle w:val="FirstParagraph"/>
      </w:pPr>
      <w:r>
        <w:t xml:space="preserve">Programmable Logic Controllers (PLCs) and Supervisory Control And Data Acquisition (SCADA) systems are standard tools for monitoring industrial processes. Engineers must interface these digital controls with analog sensors to optimize production lines while ensuring energy efficiency. This often involves implementing Variable Frequency Drives (VFDs) on motors which can reduce energy consumption by up to 30% compared to direct-on-line starting methods.</w:t>
      </w:r>
    </w:p>
    <w:bookmarkEnd w:id="28"/>
    <w:bookmarkStart w:id="29" w:name="predictive-maintenance"/>
    <w:p>
      <w:pPr>
        <w:pStyle w:val="Heading3"/>
      </w:pPr>
      <w:r>
        <w:t xml:space="preserve">5.2 Predictive Maintenance</w:t>
      </w:r>
    </w:p>
    <w:p>
      <w:pPr>
        <w:pStyle w:val="FirstParagraph"/>
      </w:pPr>
      <w:r>
        <w:t xml:space="preserve">Utilizing IoT sensors, Electrical Engineers in Colombia Bogotá are increasingly adopting predictive maintenance strategies. By analyzing vibration temperature and current signatures engineers can predict equipment failure before it occurs minimizing downtime for critical industrial clients. This shift from reactive to proactive maintenance represents a significant evolution in engineering practice within the region.</w:t>
      </w:r>
    </w:p>
    <w:bookmarkEnd w:id="29"/>
    <w:bookmarkEnd w:id="30"/>
    <w:bookmarkStart w:id="31" w:name="Xd7af499c61187c31a5adf5886e11a7fd45eade1"/>
    <w:p>
      <w:pPr>
        <w:pStyle w:val="Heading2"/>
      </w:pPr>
      <w:r>
        <w:t xml:space="preserve">6. Sustainability and Energy Efficiency Initiatives</w:t>
      </w:r>
    </w:p>
    <w:p>
      <w:pPr>
        <w:pStyle w:val="FirstParagraph"/>
      </w:pPr>
      <w:r>
        <w:t xml:space="preserve">Environmental consciousness is growing in Colombia Bogotá with both public and private sectors striving to reduce their carbon footprint an Electrical Engineer must prioritize energy efficiency designs this aligns with global trends toward sustainable development Goals (SDGs).</w:t>
      </w:r>
    </w:p>
    <w:p>
      <w:pPr>
        <w:numPr>
          <w:ilvl w:val="0"/>
          <w:numId w:val="1002"/>
        </w:numPr>
        <w:pStyle w:val="Compact"/>
      </w:pPr>
      <w:r>
        <w:rPr>
          <w:bCs/>
          <w:b/>
        </w:rPr>
        <w:t xml:space="preserve">LED Retrofitting:</w:t>
      </w:r>
      <w:r>
        <w:t xml:space="preserve"> </w:t>
      </w:r>
      <w:r>
        <w:t xml:space="preserve">Replacing traditional lighting with LED systems significantly reduces load on distribution networks.</w:t>
      </w:r>
    </w:p>
    <w:p>
      <w:pPr>
        <w:numPr>
          <w:ilvl w:val="0"/>
          <w:numId w:val="1002"/>
        </w:numPr>
        <w:pStyle w:val="Compact"/>
      </w:pPr>
      <w:r>
        <w:rPr>
          <w:bCs/>
          <w:b/>
        </w:rPr>
        <w:t xml:space="preserve">BEMS (Building Energy Management Systems):</w:t>
      </w:r>
      <w:r>
        <w:t xml:space="preserve"> </w:t>
      </w:r>
      <w:r>
        <w:t xml:space="preserve">Implementing smart systems that automate HVAC and lighting based on occupancy patterns.</w:t>
      </w:r>
    </w:p>
    <w:p>
      <w:pPr>
        <w:pStyle w:val="FirstParagraph"/>
      </w:pPr>
      <w:r>
        <w:t xml:space="preserve">By incorporating these technologies, engineers not only help clients save money but also contribute to the stability of Colombia Bogotá's overall power grid reducing strain during peak demand periods.</w:t>
      </w:r>
    </w:p>
    <w:bookmarkEnd w:id="31"/>
    <w:bookmarkStart w:id="32" w:name="conclusion"/>
    <w:p>
      <w:pPr>
        <w:pStyle w:val="Heading2"/>
      </w:pPr>
      <w:r>
        <w:t xml:space="preserve">7. Conclusion</w:t>
      </w:r>
    </w:p>
    <w:p>
      <w:pPr>
        <w:pStyle w:val="FirstParagraph"/>
      </w:pPr>
      <w:r>
        <w:t xml:space="preserve">In conclusion this lab report underscores the complexity and richness of working as an Electrical Engineer in Colombia Bogotá. It requires a multifaceted skill set encompassing regulatory compliance with RETIE technical proficiency in grid integration and renewable energy technologies alongside strong problem-solving abilities tailored to urban constraints.</w:t>
      </w:r>
      <w:r>
        <w:t xml:space="preserve"> </w:t>
      </w:r>
      <w:r>
        <w:t xml:space="preserve">The future for Electrical Engineers in this region is promising driven by technological advancements increasing electricity demand and a national push toward sustainability. Professionals who stay abreast of these developments while maintaining rigorous standards of safety and quality will be instrumental in shaping Colombia Bogotá's electrified future ensuring reliable clean and efficient power for all citizens.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and Professional Lab Report: Electrical Engineering in Colombia Bogotá</dc:title>
  <dc:creator/>
  <dc:language>en</dc:language>
  <cp:keywords/>
  <dcterms:created xsi:type="dcterms:W3CDTF">2026-07-29T11:01:13Z</dcterms:created>
  <dcterms:modified xsi:type="dcterms:W3CDTF">2026-07-29T11:01:13Z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