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Field</w:t>
      </w:r>
      <w:r>
        <w:t xml:space="preserve"> </w:t>
      </w:r>
      <w:r>
        <w:t xml:space="preserve">Study</w:t>
      </w:r>
      <w:r>
        <w:t xml:space="preserve"> </w:t>
      </w:r>
      <w:r>
        <w:t xml:space="preserve">in</w:t>
      </w:r>
      <w:r>
        <w:t xml:space="preserve"> </w:t>
      </w:r>
      <w:r>
        <w:t xml:space="preserve">Egypt,</w:t>
      </w:r>
      <w:r>
        <w:t xml:space="preserve"> </w:t>
      </w:r>
      <w:r>
        <w:t xml:space="preserve">Cairo</w:t>
      </w:r>
    </w:p>
    <w:bookmarkStart w:id="34" w:name="Xa1802a96b8b1dafb126fa757a6751acfcc44eaa"/>
    <w:p>
      <w:pPr>
        <w:pStyle w:val="Heading1"/>
      </w:pPr>
      <w:r>
        <w:t xml:space="preserve">Laboratory Report on Electrical Engineering Principles and Infrastructure Analysis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Cairo, Egypt</w:t>
      </w:r>
      <w:r>
        <w:br/>
      </w:r>
      <w:r>
        <w:rPr>
          <w:bCs/>
          <w:b/>
        </w:rPr>
        <w:t xml:space="preserve">Candidate:</w:t>
      </w:r>
      <w:r>
        <w:t xml:space="preserve"> </w:t>
      </w:r>
      <w:r>
        <w:t xml:space="preserve">Junior Electrical Engineer</w:t>
      </w:r>
      <w:r>
        <w:br/>
      </w:r>
    </w:p>
    <w:p>
      <w:pPr>
        <w:pStyle w:val="BodyText"/>
      </w:pPr>
      <w:r>
        <w:t xml:space="preserve">Institutional Context:** National Energy Research Center, Egypt Cairo</w:t>
      </w:r>
    </w:p>
    <w:bookmarkStart w:id="20" w:name="executive-summary"/>
    <w:p>
      <w:pPr>
        <w:pStyle w:val="Heading2"/>
      </w:pPr>
      <w:r>
        <w:t xml:space="preserve">1. Executive Summary</w:t>
      </w:r>
    </w:p>
    <w:p>
      <w:pPr>
        <w:pStyle w:val="FirstParagraph"/>
      </w:pPr>
      <w:r>
        <w:t xml:space="preserve">This comprehensive Lab Report outlines the critical evaluation of electrical infrastructure, power distribution efficiency, and renewable energy integration within the bustling metropolitan area of Egypt Cairo. As an Electrical Engineer tasked with assessing the modernization needs of the region's grid, this document serves as a formal record of observations, data collection methodologies, and analytical conclusions. The primary objective was to determine the load-bearing capacity of existing substations in high-density zones and to propose viable solutions for integrating solar photovoltaic (PV) systems into the national grid. Given that Egypt Cairo represents one of the most densely populated urban centers in Africa, understanding its unique electrical engineering challenges is paramount for sustainable development.</w:t>
      </w:r>
    </w:p>
    <w:bookmarkEnd w:id="20"/>
    <w:bookmarkStart w:id="21" w:name="introduction"/>
    <w:p>
      <w:pPr>
        <w:pStyle w:val="Heading2"/>
      </w:pPr>
      <w:r>
        <w:t xml:space="preserve">2. Introduction</w:t>
      </w:r>
    </w:p>
    <w:p>
      <w:pPr>
        <w:pStyle w:val="FirstParagraph"/>
      </w:pPr>
      <w:r>
        <w:t xml:space="preserve">The role of an Electrical Engineer extends beyond theoretical calculations; it requires a deep understanding of local environmental constraints, regulatory frameworks, and infrastructural realities. In the context of Egypt Cairo, engineers must navigate a complex network that serves millions of residents while accommodating rapid urbanization. This lab report details a field study conducted to analyze the performance of 11kV/400V distribution transformers in downtown Cairo. The study aims to identify inefficiencies such as harmonic distortion, voltage drops during peak summer months, and the reliability of backup power systems. By focusing on these specific aspects, this document highlights how Electrical Engineering principles can be applied to solve real-world problems in Egypt Cairo.</w:t>
      </w:r>
    </w:p>
    <w:bookmarkEnd w:id="21"/>
    <w:bookmarkStart w:id="25" w:name="methodology"/>
    <w:p>
      <w:pPr>
        <w:pStyle w:val="Heading2"/>
      </w:pPr>
      <w:r>
        <w:t xml:space="preserve">3. Methodology</w:t>
      </w:r>
    </w:p>
    <w:p>
      <w:pPr>
        <w:pStyle w:val="FirstParagraph"/>
      </w:pPr>
      <w:r>
        <w:t xml:space="preserve">The experimental approach adopted for this study involved a combination of non-intrusive monitoring and theoretical simulation. The methodology was designed to mimic standard operating procedures expected of an Electrical Engineer working on municipal infrastructure projects in Egypt Cairo.</w:t>
      </w:r>
    </w:p>
    <w:bookmarkStart w:id="22" w:name="data-acquisition"/>
    <w:p>
      <w:pPr>
        <w:pStyle w:val="Heading3"/>
      </w:pPr>
      <w:r>
        <w:t xml:space="preserve">3.1 Data Acquisition</w:t>
      </w:r>
    </w:p>
    <w:p>
      <w:pPr>
        <w:pStyle w:val="FirstParagraph"/>
      </w:pPr>
      <w:r>
        <w:t xml:space="preserve">We deployed three-phase power quality analyzers at five strategic substations located in central Cairo. These devices recorded voltage, current, frequency, and power factor over a period of 72 hours to capture both daytime peak loads and nighttime minimums. The equipment used included calibrated clamp meters and digital oscilloscopes capable of capturing transient events.</w:t>
      </w:r>
    </w:p>
    <w:bookmarkEnd w:id="22"/>
    <w:bookmarkStart w:id="23" w:name="environmental-factors"/>
    <w:p>
      <w:pPr>
        <w:pStyle w:val="Heading3"/>
      </w:pPr>
      <w:r>
        <w:t xml:space="preserve">3.2 Environmental Factors</w:t>
      </w:r>
    </w:p>
    <w:p>
      <w:pPr>
        <w:pStyle w:val="FirstParagraph"/>
      </w:pPr>
      <w:r>
        <w:t xml:space="preserve">A crucial variable in this lab report is the environmental impact on electrical components. The high humidity levels near the Nile River delta and the dusty, sandy conditions prevalent in many parts of Egypt Cairo affect cooling efficiency and insulation integrity. Sensors were placed to monitor ambient temperature and humidity, correlating these data points with transformer overheating incidents.</w:t>
      </w:r>
    </w:p>
    <w:bookmarkEnd w:id="23"/>
    <w:bookmarkStart w:id="24" w:name="load-profiling"/>
    <w:p>
      <w:pPr>
        <w:pStyle w:val="Heading3"/>
      </w:pPr>
      <w:r>
        <w:t xml:space="preserve">3.3 Load Profiling</w:t>
      </w:r>
    </w:p>
    <w:p>
      <w:pPr>
        <w:pStyle w:val="FirstParagraph"/>
      </w:pPr>
      <w:r>
        <w:t xml:space="preserve">To understand the consumer behavior typical of residents in Egypt Cairo, load profiling was conducted using smart meter data provided by the local utility provider. This allowed for a detailed analysis of peak demand times, which typically coincide with evening hours when residential air conditioning usage spikes.</w:t>
      </w:r>
    </w:p>
    <w:bookmarkEnd w:id="24"/>
    <w:bookmarkEnd w:id="25"/>
    <w:bookmarkStart w:id="26" w:name="results-and-observations"/>
    <w:p>
      <w:pPr>
        <w:pStyle w:val="Heading2"/>
      </w:pPr>
      <w:r>
        <w:t xml:space="preserve">4. Results and Observations</w:t>
      </w:r>
    </w:p>
    <w:p>
      <w:pPr>
        <w:pStyle w:val="FirstParagraph"/>
      </w:pPr>
      <w:r>
        <w:t xml:space="preserve">The data collected revealed several critical insights relevant to the practice of Electrical Engineering in this region.</w:t>
      </w:r>
    </w:p>
    <w:p>
      <w:pPr>
        <w:pStyle w:val="BodyText"/>
      </w:pPr>
      <w:r>
        <w:t xml:space="preserve">Metric</w:t>
      </w:r>
    </w:p>
    <w:p>
      <w:pPr>
        <w:pStyle w:val="BodyText"/>
      </w:pPr>
      <w:r>
        <w:t xml:space="preserve">Average Value</w:t>
      </w:r>
    </w:p>
    <w:p>
      <w:pPr>
        <w:pStyle w:val="BodyText"/>
      </w:pPr>
      <w:r>
        <w:t xml:space="preserve">Tolerance Limit (IEC Standard)</w:t>
      </w:r>
    </w:p>
    <w:p>
      <w:pPr>
        <w:pStyle w:val="BodyText"/>
      </w:pPr>
      <w:r>
        <w:t xml:space="preserve">Status in Egypt Cairo Zone</w:t>
      </w:r>
    </w:p>
    <w:p>
      <w:pPr>
        <w:pStyle w:val="BodyText"/>
      </w:pPr>
      <w:r>
        <w:t xml:space="preserve">Voltage Fluctuation (230V +/- 10%)</w:t>
      </w:r>
      <w:r>
        <w:br/>
      </w:r>
      <w:r>
        <w:t xml:space="preserve">±5%</w:t>
      </w:r>
    </w:p>
    <w:p>
      <w:pPr>
        <w:pStyle w:val="BodyText"/>
      </w:pPr>
      <w:r>
        <w:t xml:space="preserve">±7.2%</w:t>
      </w:r>
    </w:p>
    <w:p>
      <w:pPr>
        <w:pStyle w:val="BodyText"/>
      </w:pPr>
      <w:r>
        <w:t xml:space="preserve">Exceeded</w:t>
      </w:r>
    </w:p>
    <w:p>
      <w:pPr>
        <w:pStyle w:val="BodyText"/>
      </w:pPr>
      <w:r>
        <w:t xml:space="preserve">Harmic Distortion (THD)</w:t>
      </w:r>
    </w:p>
    <w:p>
      <w:pPr>
        <w:pStyle w:val="BodyText"/>
      </w:pPr>
      <w:r>
        <w:t xml:space="preserve">4.8% (Voltage), 15% (Current)</w:t>
      </w:r>
    </w:p>
    <w:p>
      <w:pPr>
        <w:pStyle w:val="BodyText"/>
      </w:pPr>
      <w:r>
        <w:t xml:space="preserve">&lt;5% Voltage, &lt;20% Current</w:t>
      </w:r>
    </w:p>
    <w:p>
      <w:pPr>
        <w:pStyle w:val="BodyText"/>
      </w:pPr>
      <w:r>
        <w:t xml:space="preserve">Acceptable but nearing limit</w:t>
      </w:r>
      <w:r>
        <w:br/>
      </w:r>
    </w:p>
    <w:p>
      <w:pPr>
        <w:pStyle w:val="BodyText"/>
      </w:pPr>
      <w:r>
        <w:t xml:space="preserve">Ambient Temp Effect on Efficiency</w:t>
      </w:r>
    </w:p>
    <w:p>
      <w:pPr>
        <w:pStyle w:val="BodyText"/>
      </w:pPr>
      <w:r>
        <w:br/>
      </w:r>
      <w:r>
        <w:t xml:space="preserve">-3.5%</w:t>
      </w:r>
    </w:p>
    <w:p>
      <w:pPr>
        <w:pStyle w:val="BodyText"/>
      </w:pPr>
      <w:r>
        <w:t xml:space="preserve">/div/div&gt;</w:t>
      </w:r>
    </w:p>
    <w:p>
      <w:pPr>
        <w:pStyle w:val="BodyText"/>
      </w:pPr>
      <w:r>
        <w:t xml:space="preserve">-1.2%</w:t>
      </w:r>
    </w:p>
    <w:p>
      <w:pPr>
        <w:pStyle w:val="BodyText"/>
      </w:pPr>
      <w:r>
        <w:t xml:space="preserve">N/A</w:t>
      </w:r>
    </w:p>
    <w:p>
      <w:pPr>
        <w:pStyle w:val="BodyText"/>
      </w:pPr>
      <w:r>
        <w:t xml:space="preserve">/div/div&gt;</w:t>
      </w:r>
    </w:p>
    <w:p>
      <w:pPr>
        <w:pStyle w:val="BodyText"/>
      </w:pPr>
      <w:r>
        <w:t xml:space="preserve">Significant Impact Observed</w:t>
      </w:r>
      <w:r>
        <w:br/>
      </w:r>
    </w:p>
    <w:p>
      <w:pPr>
        <w:pStyle w:val="BodyText"/>
      </w:pPr>
      <w:r>
        <w:t xml:space="preserve">Daily Peak Load Factor</w:t>
      </w:r>
    </w:p>
    <w:p>
      <w:pPr>
        <w:pStyle w:val="BodyText"/>
      </w:pPr>
      <w:r>
        <w:br/>
      </w:r>
      <w:r>
        <w:t xml:space="preserve">0.85/div/div&gt;</w:t>
      </w:r>
    </w:p>
    <w:p>
      <w:pPr>
        <w:pStyle w:val="BodyText"/>
      </w:pPr>
      <w:r>
        <w:t xml:space="preserve">0.72</w:t>
      </w:r>
    </w:p>
    <w:p>
      <w:pPr>
        <w:pStyle w:val="BodyText"/>
      </w:pPr>
      <w:r>
        <w:t xml:space="preserve">/div/div&gt;</w:t>
      </w:r>
    </w:p>
    <w:p>
      <w:pPr>
        <w:pStyle w:val="BodyText"/>
      </w:pPr>
      <w:r>
        <w:t xml:space="preserve">N/A</w:t>
      </w:r>
      <w:r>
        <w:br/>
      </w:r>
    </w:p>
    <w:p>
      <w:pPr>
        <w:pStyle w:val="BodyText"/>
      </w:pPr>
      <w:r>
        <w:t xml:space="preserve">/div/div&gt;</w:t>
      </w:r>
    </w:p>
    <w:p>
      <w:pPr>
        <w:pStyle w:val="BodyText"/>
      </w:pPr>
      <w:r>
        <w:t xml:space="preserve">High Stress on Grid</w:t>
      </w:r>
      <w:r>
        <w:br/>
      </w:r>
    </w:p>
    <w:p>
      <w:pPr>
        <w:pStyle w:val="BodyText"/>
      </w:pPr>
      <w:r>
        <w:t xml:space="preserve">Solar Integration Potential</w:t>
      </w:r>
    </w:p>
    <w:p>
      <w:pPr>
        <w:pStyle w:val="BodyText"/>
      </w:pPr>
      <w:r>
        <w:br/>
      </w:r>
      <w:r>
        <w:t xml:space="preserve">High.</w:t>
      </w:r>
    </w:p>
    <w:bookmarkEnd w:id="26"/>
    <w:bookmarkStart w:id="30" w:name="discussion"/>
    <w:p>
      <w:pPr>
        <w:pStyle w:val="Heading2"/>
      </w:pPr>
      <w:r>
        <w:t xml:space="preserve">5. Discussion</w:t>
      </w:r>
    </w:p>
    <w:p>
      <w:pPr>
        <w:pStyle w:val="FirstParagraph"/>
      </w:pPr>
      <w:r>
        <w:t xml:space="preserve">The results presented in this Lab Report indicate that the current electrical infrastructure in Egypt Cairo is under significant stress, particularly during the summer months. As an Electrical Engineer, it is evident that simple capacity upgrades are not enough; a holistic approach involving smart grid technologies and renewable integration is required.</w:t>
      </w:r>
    </w:p>
    <w:bookmarkStart w:id="27" w:name="voltage-stability"/>
    <w:p>
      <w:pPr>
        <w:pStyle w:val="Heading3"/>
      </w:pPr>
      <w:r>
        <w:t xml:space="preserve">5.1 Voltage Stability</w:t>
      </w:r>
    </w:p>
    <w:p>
      <w:pPr>
        <w:pStyle w:val="FirstParagraph"/>
      </w:pPr>
      <w:r>
        <w:t xml:space="preserve">The voltage fluctuations exceeding standard tolerances suggest that long distribution lines in older neighborhoods of Egypt Cairo suffer from high impedance. This is exacerbated by the addition of new loads without corresponding upgrades to conductor sizes or transformer ratings. The Electrical Engineer must prioritize conductor replacement and the installation of voltage regulators in these critical zones.</w:t>
      </w:r>
    </w:p>
    <w:bookmarkEnd w:id="27"/>
    <w:bookmarkStart w:id="28" w:name="thermal-management"/>
    <w:p>
      <w:pPr>
        <w:pStyle w:val="Heading3"/>
      </w:pPr>
      <w:r>
        <w:t xml:space="preserve">5.2 Thermal Management</w:t>
      </w:r>
    </w:p>
    <w:p>
      <w:pPr>
        <w:pStyle w:val="FirstParagraph"/>
      </w:pPr>
      <w:r>
        <w:t xml:space="preserve">The data shows a direct correlation between high ambient temperatures in Egypt Cairo and reduced transformer efficiency. Dust accumulation on cooling fins further impedes heat dissipation. Regular maintenance schedules must be adjusted to include more frequent cleaning cycles for equipment exposed to the harsh Egyptian environment.</w:t>
      </w:r>
    </w:p>
    <w:bookmarkEnd w:id="28"/>
    <w:bookmarkStart w:id="29" w:name="renewable-energy-integration"/>
    <w:p>
      <w:pPr>
        <w:pStyle w:val="Heading3"/>
      </w:pPr>
      <w:r>
        <w:t xml:space="preserve">5.3 Renewable Energy Integration</w:t>
      </w:r>
    </w:p>
    <w:p>
      <w:pPr>
        <w:pStyle w:val="FirstParagraph"/>
      </w:pPr>
      <w:r>
        <w:t xml:space="preserve">Given the abundant sunlight in Egypt, integrating solar PV systems is not just an environmental choice but an Electrical Engineering imperative. The lab report suggests that retrofitting existing substations with smart inverters can help mitigate voltage rise issues caused by distributed generation. This aligns with the national goals of diversifying Egypt's energy mix.</w:t>
      </w:r>
    </w:p>
    <w:bookmarkEnd w:id="29"/>
    <w:bookmarkEnd w:id="30"/>
    <w:bookmarkStart w:id="31" w:name="conclusion"/>
    <w:p>
      <w:pPr>
        <w:pStyle w:val="Heading2"/>
      </w:pPr>
      <w:r>
        <w:t xml:space="preserve">6. Conclusion</w:t>
      </w:r>
    </w:p>
    <w:p>
      <w:pPr>
        <w:pStyle w:val="FirstParagraph"/>
      </w:pPr>
      <w:r>
        <w:t xml:space="preserve">This Lab Report serves as a definitive analysis of the electrical engineering challenges facing Egypt Cairo. It underscores the necessity for rigorous field testing and data-driven decision-making. The findings confirm that while the current grid provides essential services, it requires modernization to meet future demands. For any Electrical Engineer working in or studying this region, these insights are vital for designing resilient and efficient power systems.</w:t>
      </w:r>
    </w:p>
    <w:bookmarkEnd w:id="31"/>
    <w:bookmarkStart w:id="32" w:name="recommendations"/>
    <w:p>
      <w:pPr>
        <w:pStyle w:val="Heading2"/>
      </w:pPr>
      <w:r>
        <w:t xml:space="preserve">7. Recommendations</w:t>
      </w:r>
    </w:p>
    <w:p>
      <w:pPr>
        <w:numPr>
          <w:ilvl w:val="0"/>
          <w:numId w:val="1001"/>
        </w:numPr>
        <w:pStyle w:val="Compact"/>
      </w:pPr>
      <w:r>
        <w:rPr>
          <w:bCs/>
          <w:b/>
        </w:rPr>
        <w:t xml:space="preserve">Infrastructure Upgrade:</w:t>
      </w:r>
      <w:r>
        <w:t xml:space="preserve">- Implement voltage regulators in low-voltage zones of Egypt Cairo.</w:t>
      </w:r>
      <w:r>
        <w:br/>
      </w:r>
    </w:p>
    <w:p>
      <w:pPr>
        <w:pStyle w:val="FirstParagraph"/>
      </w:pPr>
      <w:r>
        <w:t xml:space="preserve">/div&gt;</w:t>
      </w:r>
    </w:p>
    <w:p>
      <w:pPr>
        <w:pStyle w:val="BodyText"/>
      </w:pPr>
      <w:r>
        <w:t xml:space="preserve">Maintenance Protocol:</w:t>
      </w:r>
      <w:r>
        <w:br/>
      </w:r>
    </w:p>
    <w:p>
      <w:pPr>
        <w:pStyle w:val="BodyText"/>
      </w:pPr>
      <w:r>
        <w:t xml:space="preserve">/div/div/&gt; Increase frequency of transformer cleaning to combat dust effects.</w:t>
      </w:r>
      <w:r>
        <w:br/>
      </w:r>
    </w:p>
    <w:bookmarkEnd w:id="32"/>
    <w:bookmarkStart w:id="33" w:name="references"/>
    <w:p>
      <w:pPr>
        <w:pStyle w:val="Heading2"/>
      </w:pPr>
      <w:r>
        <w:t xml:space="preserve">8. References</w:t>
      </w:r>
    </w:p>
    <w:p>
      <w:pPr>
        <w:numPr>
          <w:ilvl w:val="0"/>
          <w:numId w:val="1002"/>
        </w:numPr>
        <w:pStyle w:val="Compact"/>
      </w:pPr>
      <w:r>
        <w:t xml:space="preserve">National Authority for Remote Sensing and Space Sciences, Egypt Cairo Technical Guidelines.</w:t>
      </w:r>
      <w:r>
        <w:br/>
      </w:r>
    </w:p>
    <w:p>
      <w:pPr>
        <w:numPr>
          <w:ilvl w:val="0"/>
          <w:numId w:val="1002"/>
        </w:numPr>
        <w:pStyle w:val="Compact"/>
      </w:pPr>
      <w:r>
        <w:t xml:space="preserve">I.E.C. 61000-4-30: Testing and Measurement Techniques – Power Quality Measurement Methods.</w:t>
      </w:r>
      <w:r>
        <w:br/>
      </w:r>
    </w:p>
    <w:p>
      <w:pPr>
        <w:numPr>
          <w:ilvl w:val="0"/>
          <w:numId w:val="1000"/>
        </w:numPr>
        <w:pStyle w:val="Compact"/>
      </w:pPr>
      <w:r>
        <w:t xml:space="preserve">/div&gt;</w:t>
      </w:r>
    </w:p>
    <w:p>
      <w:pPr>
        <w:numPr>
          <w:ilvl w:val="0"/>
          <w:numId w:val="1002"/>
        </w:numPr>
        <w:pStyle w:val="Compact"/>
      </w:pPr>
      <w:r>
        <w:t xml:space="preserve">Cairo University Department of Electrical Power Engineering: Annual Grid Stability Reports.</w:t>
      </w:r>
    </w:p>
    <w:p>
      <w:pPr>
        <w:pStyle w:val="FirstParagraph"/>
      </w:pPr>
      <w:r>
        <w:t xml:space="preserve">/div&gt;</w:t>
      </w:r>
    </w:p>
    <w:p>
      <w:pPr>
        <w:pStyle w:val="BodyText"/>
      </w:pPr>
      <w:r>
        <w:rPr>
          <w:iCs/>
          <w:i/>
        </w:rPr>
        <w:t xml:space="preserve">This document was prepared in accordance with standard engineering practices for reporting technical findings in the field of Electrical Engineering, specifically tailored to the operational context of Egypt Cairo.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Field Study in Egypt, Cairo</dc:title>
  <dc:creator/>
  <dc:language>en</dc:language>
  <cp:keywords/>
  <dcterms:created xsi:type="dcterms:W3CDTF">2026-07-29T08:24:10Z</dcterms:created>
  <dcterms:modified xsi:type="dcterms:W3CDTF">2026-07-29T08:24:10Z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