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Technical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Systems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bookmarkStart w:id="31" w:name="Xbb34a7c890f9e3e8d10cc40114e16325399e981"/>
    <w:p>
      <w:pPr>
        <w:pStyle w:val="Heading1"/>
      </w:pPr>
      <w:r>
        <w:t xml:space="preserve">Laboratory Report Analysis of Electrical Engineering Applications in France Lyon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Date: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Prepared By: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Jane Doe, Senior Electrical Engineer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&lt; Strong &gt; Location :&lt; TD &gt; France Lyon , Technical Research Center&lt; / TD &gt;&lt; tr &gt;&lt; td width =" 50% "&gt;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Start w:id="20" w:name="Abstract"/>
    <w:p>
      <w:pPr>
        <w:pStyle w:val="Heading2"/>
      </w:pPr>
      <w:r>
        <w:t xml:space="preserve">1. Abstract</w:t>
      </w:r>
    </w:p>
    <w:p>
      <w:pPr>
        <w:pStyle w:val="FirstParagraph"/>
      </w:pPr>
      <w:r>
        <w:t xml:space="preserve">This comprehensive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details the systematic analysis and testing of advanced electrical engineering systems deployed within the metropolitan infrastructure of</w:t>
      </w:r>
      <w:r>
        <w:t xml:space="preserve"> </w:t>
      </w:r>
      <w:r>
        <w:rPr>
          <w:bCs/>
          <w:b/>
        </w:rPr>
        <w:t xml:space="preserve">France Lyon</w:t>
      </w:r>
      <w:r>
        <w:t xml:space="preserve">. The primary objective is to evaluate the efficiency, stability, and sustainability of high-voltage distribution networks specifically adapted to the unique geographical and climatic conditions found in this region. By conducting rigorous on-site measurements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, we aim to validate theoretical models against empirical data. This document serves as a critical record for regulatory compliance with European Union standards while highlighting specific challenges faced by electrical engineers operating within the dynamic urban landscape of</w:t>
      </w:r>
      <w:r>
        <w:t xml:space="preserve"> </w:t>
      </w:r>
      <w:r>
        <w:rPr>
          <w:bCs/>
          <w:b/>
        </w:rPr>
        <w:t xml:space="preserve">France Lyon</w:t>
      </w:r>
      <w:r>
        <w:t xml:space="preserve">.</w:t>
      </w:r>
    </w:p>
    <w:bookmarkEnd w:id="20"/>
    <w:bookmarkStart w:id="21" w:name="Introduction"/>
    <w:p>
      <w:pPr>
        <w:pStyle w:val="Heading2"/>
      </w:pPr>
      <w:r>
        <w:t xml:space="preserve">2. Introduction and Background</w:t>
      </w:r>
    </w:p>
    <w:p>
      <w:pPr>
        <w:pStyle w:val="FirstParagraph"/>
      </w:pPr>
      <w:r>
        <w:t xml:space="preserve">The role of an</w:t>
      </w:r>
      <w:r>
        <w:t xml:space="preserve"> </w:t>
      </w:r>
      <w:r>
        <w:rPr>
          <w:bCs/>
          <w:b/>
        </w:rPr>
        <w:t xml:space="preserve">Electrical Engineer</w:t>
      </w:r>
      <w:r>
        <w:t xml:space="preserve"> </w:t>
      </w:r>
      <w:r>
        <w:t xml:space="preserve">has evolved significantly in recent decades, transitioning from mere maintenance of legacy systems to the integration of smart grid technologies. In the context of</w:t>
      </w:r>
      <w:r>
        <w:t xml:space="preserve"> </w:t>
      </w:r>
      <w:r>
        <w:rPr>
          <w:bCs/>
          <w:b/>
        </w:rPr>
        <w:t xml:space="preserve">France Lyon</w:t>
      </w:r>
      <w:r>
        <w:t xml:space="preserve">, this evolution is particularly pronounced due to the city's rapid urbanization and its commitment to becoming a "smart city." The historical electrical infrastructure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, much like many older European cities, presents a complex web of underground cabling and aging substations. However, recent investments in renewable energy integration have necessitated a re-evaluation of how power is distributed.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focuses on three key areas: the thermal performance of transformer stations, the harmonic distortion levels in residential zones near industrial parks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, and the efficacy of solar micro-inverters installed on historic buildings. Understanding these factors is crucial for any</w:t>
      </w:r>
      <w:r>
        <w:t xml:space="preserve"> </w:t>
      </w:r>
      <w:r>
        <w:rPr>
          <w:bCs/>
          <w:b/>
        </w:rPr>
        <w:t xml:space="preserve">Electrical Engineer</w:t>
      </w:r>
      <w:r>
        <w:t xml:space="preserve"> </w:t>
      </w:r>
      <w:r>
        <w:t xml:space="preserve">tasked with modernizing power grids. The specific geographical location in</w:t>
      </w:r>
    </w:p>
    <w:p>
      <w:pPr>
        <w:pStyle w:val="BodyText"/>
      </w:pPr>
      <w:r>
        <w:t xml:space="preserve">France Lyon, characterized by humid continental climate influences from the Atlantic and Mediterranean, adds variables such as temperature fluctuation and humidity that directly impact insulation resistance and equipment longevity.</w:t>
      </w:r>
    </w:p>
    <w:bookmarkEnd w:id="21"/>
    <w:bookmarkStart w:id="22" w:name="Objectives"/>
    <w:p>
      <w:pPr>
        <w:pStyle w:val="Heading2"/>
      </w:pPr>
      <w:r>
        <w:t xml:space="preserve">3. Objectives</w:t>
      </w:r>
    </w:p>
    <w:p>
      <w:pPr>
        <w:pStyle w:val="FirstParagraph"/>
      </w:pPr>
      <w:r>
        <w:t xml:space="preserve">The specific objectives of this laboratory study were: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Evaluation of Load Balancing:</w:t>
      </w:r>
      <w:r>
        <w:t xml:space="preserve"> To determine if the current phase balancing in the main distribution transformers located in central</w:t>
      </w:r>
      <w:r>
        <w:t xml:space="preserve"> </w:t>
      </w:r>
      <w:r>
        <w:rPr>
          <w:bCs/>
          <w:b/>
        </w:rPr>
        <w:t xml:space="preserve">France Lyon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Harmmonic Analysis:</w:t>
      </w:r>
      <w:r>
        <w:t xml:space="preserve"> To measure Total Harmonic Distortion (THD) caused by non-linear loads, such as electric vehicle charging stations increasingly common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Thermal Imaging : To identify hotspots in high-voltage connections that may indicate impending failure, a critical task for any professional</w:t>
      </w:r>
    </w:p>
    <w:p>
      <w:pPr>
        <w:numPr>
          <w:ilvl w:val="0"/>
          <w:numId w:val="1000"/>
        </w:numPr>
        <w:pStyle w:val="Compact"/>
      </w:pPr>
      <w:r>
        <w:t xml:space="preserve">Electrical Engineer &lt; Li &gt;&lt; Strong &gt; Compliance Check : To ensure all installations meet the strict NF C 15-100 standards prevalent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 and across France.</w:t>
      </w:r>
    </w:p>
    <w:bookmarkEnd w:id="22"/>
    <w:bookmarkStart w:id="23" w:name="Methodology"/>
    <w:p>
      <w:pPr>
        <w:pStyle w:val="Heading2"/>
      </w:pPr>
      <w:r>
        <w:t xml:space="preserve">4. Methodology and Equipment</w:t>
      </w:r>
    </w:p>
    <w:p>
      <w:pPr>
        <w:pStyle w:val="FirstParagraph"/>
      </w:pPr>
      <w:r>
        <w:t xml:space="preserve">To achieve the stated objectives, a multi-stage testing protocol was established. All tests were conducted over a four-week period to account for varying load profiles during weekdays and weekends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.</w:t>
      </w:r>
    </w:p>
    <w:p>
      <w:pPr>
        <w:pStyle w:val="BodyText"/>
      </w:pPr>
      <w:r>
        <w:t xml:space="preserve">Equipment Used</w:t>
      </w:r>
    </w:p>
    <w:p>
      <w:pPr>
        <w:pStyle w:val="BodyText"/>
      </w:pPr>
      <w:r>
        <w:t xml:space="preserve">Specification</w:t>
      </w:r>
    </w:p>
    <w:p>
      <w:pPr>
        <w:pStyle w:val="BodyText"/>
      </w:pPr>
      <w:r>
        <w:t xml:space="preserve">Resolution 320x240, Temp Range -4C to +90C</w:t>
      </w:r>
    </w:p>
    <w:p>
      <w:pPr>
        <w:pStyle w:val="BodyText"/>
      </w:pPr>
      <w:r>
        <w:rPr>
          <w:bCs/>
          <w:b/>
        </w:rPr>
        <w:t xml:space="preserve">Hiooki Power Analyzer</w:t>
      </w:r>
    </w:p>
    <w:p>
      <w:pPr>
        <w:pStyle w:val="BodyText"/>
      </w:pPr>
      <w:r>
        <w:rPr>
          <w:bCs/>
          <w:b/>
        </w:rPr>
        <w:t xml:space="preserve">Tektronix Oscilloscope</w:t>
      </w:r>
    </w:p>
    <w:p>
      <w:pPr>
        <w:pStyle w:val="BodyText"/>
      </w:pPr>
      <w:r>
        <w:rPr>
          <w:bCs/>
          <w:b/>
        </w:rPr>
        <w:t xml:space="preserve">Insulation Tester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Electrical Engineer</w:t>
      </w:r>
      <w:r>
        <w:t xml:space="preserve"> team utilized these tools to capture real-time data from substations serving the Confluence district and parts of Vieux-Lyon. Special attention was paid to environmental conditions, recording ambient temperature and humidity levels daily, as these variables significantly influence the performance metrics of electrical components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.</w:t>
      </w:r>
    </w:p>
    <w:bookmarkEnd w:id="23"/>
    <w:bookmarkStart w:id="27" w:name="Results"/>
    <w:p>
      <w:pPr>
        <w:pStyle w:val="Heading2"/>
      </w:pPr>
      <w:r>
        <w:t xml:space="preserve">5. Results</w:t>
      </w:r>
    </w:p>
    <w:bookmarkStart w:id="24" w:name="thermal-performance-analysis"/>
    <w:p>
      <w:pPr>
        <w:pStyle w:val="Heading3"/>
      </w:pPr>
      <w:r>
        <w:t xml:space="preserve">5.1 Thermal Performance Analysis</w:t>
      </w:r>
    </w:p>
    <w:p>
      <w:pPr>
        <w:pStyle w:val="FirstParagraph"/>
      </w:pPr>
      <w:r>
        <w:t xml:space="preserve">The thermal imaging revealed that 85% of the examined transformers operated within safe temperature limits (below 70°C). However, two substations in older sectors of</w:t>
      </w:r>
      <w:r>
        <w:t xml:space="preserve"> </w:t>
      </w:r>
      <w:r>
        <w:rPr>
          <w:bCs/>
          <w:b/>
        </w:rPr>
        <w:t xml:space="preserve">France Lyon</w:t>
      </w:r>
      <w:r>
        <w:t xml:space="preserve"> showed elevated temperatures exceeding 80°C during peak afternoon loads. This suggests inadequate ventilation or overloaded circuits, a finding that requires immediate intervention by local maintenance teams.</w:t>
      </w:r>
    </w:p>
    <w:bookmarkEnd w:id="24"/>
    <w:bookmarkStart w:id="25" w:name="harmonic-distortion-levels"/>
    <w:p>
      <w:pPr>
        <w:pStyle w:val="Heading3"/>
      </w:pPr>
      <w:r>
        <w:t xml:space="preserve">5.2 Harmonic Distortion Levels</w:t>
      </w:r>
    </w:p>
    <w:p>
      <w:pPr>
        <w:pStyle w:val="FirstParagraph"/>
      </w:pPr>
      <w:r>
        <w:t xml:space="preserve">Data collected from the residential zones indicated an average THD of 4.2%, which is below the recommended limit of 5% set by IEEE standards. However, specific nodes near new EV charging hubs showed spikes up to 7%. This highlights a localized issue where the existing grid infrastructure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 struggles with high-frequency noise generated by power electronics.</w:t>
      </w:r>
    </w:p>
    <w:bookmarkEnd w:id="25"/>
    <w:bookmarkStart w:id="26" w:name="insulation-resistance"/>
    <w:p>
      <w:pPr>
        <w:pStyle w:val="Heading3"/>
      </w:pPr>
      <w:r>
        <w:t xml:space="preserve">5.3 Insulation Resistance</w:t>
      </w:r>
    </w:p>
    <w:p>
      <w:pPr>
        <w:pStyle w:val="FirstParagraph"/>
      </w:pPr>
      <w:r>
        <w:t xml:space="preserve">All cable joints tested showed insulation resistance values above 100 Megohms, indicating excellent dielectric strength. This robustness is attributed to the high-quality materials mandated by regulations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 and the diligent maintenance schedules followed by local utilities.</w:t>
      </w:r>
    </w:p>
    <w:bookmarkEnd w:id="26"/>
    <w:bookmarkEnd w:id="27"/>
    <w:bookmarkStart w:id="28" w:name="Discussion"/>
    <w:p>
      <w:pPr>
        <w:pStyle w:val="Heading2"/>
      </w:pPr>
      <w:r>
        <w:t xml:space="preserve">6. Discussion</w:t>
      </w:r>
    </w:p>
    <w:p>
      <w:pPr>
        <w:pStyle w:val="FirstParagraph"/>
      </w:pPr>
      <w:r>
        <w:t xml:space="preserve">The results presented in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 underscore the critical importance of continuous monitoring and adaptive engineering solutions. For an</w:t>
      </w:r>
      <w:r>
        <w:t xml:space="preserve"> </w:t>
      </w:r>
      <w:r>
        <w:rPr>
          <w:bCs/>
          <w:b/>
        </w:rPr>
        <w:t xml:space="preserve">Electrical Engineer</w:t>
      </w:r>
      <w:r>
        <w:t xml:space="preserve">, these findings are not just data points but actionable insights that ensure the reliability of power supply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. The thermal anomalies observed in older districts suggest that while new infrastructure is well-engineered, retrofitting existing buildings poses significant challenges.</w:t>
      </w:r>
    </w:p>
    <w:p>
      <w:pPr>
        <w:pStyle w:val="BodyText"/>
      </w:pPr>
      <w:r>
        <w:t xml:space="preserve">Furthermore, the harmonic distortion issues near EV charging stations reflect a broader trend seen globally but with specific nuances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. As the city accelerates its transition to green mobility, the grid must be upgraded to handle increased non-linear loads. This may involve installing active filters or upgrading transformer capacities.</w:t>
      </w:r>
    </w:p>
    <w:p>
      <w:pPr>
        <w:pStyle w:val="BodyText"/>
      </w:pPr>
      <w:r>
        <w:t xml:space="preserve">The high insulation resistance values are a positive indicator of material quality and workmanship standards upheld by engineers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. It demonstrates that when proper protocols are followed, electrical systems can maintain high integrity despite environmental stressors such as humidity and temperature swings typical of the Rhône-Alpes region.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 has provided a detailed examination of the current state of electrical engineering systems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. The study confirms that while the majority of infrastructure is robust and compliant, targeted improvements are needed in thermal management for older substations and harmonic mitigation near high-density EV charging zones. The role of the</w:t>
      </w:r>
      <w:r>
        <w:t xml:space="preserve"> </w:t>
      </w:r>
      <w:r>
        <w:rPr>
          <w:bCs/>
          <w:b/>
        </w:rPr>
        <w:t xml:space="preserve">Electrical Engineer</w:t>
      </w:r>
      <w:r>
        <w:t xml:space="preserve"> remains pivotal in addressing these challenges through innovative design and rigorous testing. Future work should focus on implementing smart grid technologies that allow for real-time load balancing, ensuring that</w:t>
      </w:r>
      <w:r>
        <w:t xml:space="preserve"> </w:t>
      </w:r>
      <w:r>
        <w:rPr>
          <w:bCs/>
          <w:b/>
        </w:rPr>
        <w:t xml:space="preserve">France Lyon</w:t>
      </w:r>
      <w:r>
        <w:t xml:space="preserve"> continues to serve as a model for sustainable urban energy management.</w:t>
      </w:r>
    </w:p>
    <w:p>
      <w:pPr>
        <w:pStyle w:val="BodyText"/>
      </w:pPr>
      <w:r>
        <w:t xml:space="preserve">It is recommended that further studies be conducted annually to track the long-term effects of these interventions. The data gathered herein serves as a baseline for future comparisons and helps guide policy decisions regarding infrastructure investment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. By adhering to strict engineering standards and leveraging modern diagnostic tools, we can ensure a resilient and efficient electrical network for the citizens of</w:t>
      </w:r>
      <w:r>
        <w:t xml:space="preserve"> </w:t>
      </w:r>
      <w:r>
        <w:rPr>
          <w:bCs/>
          <w:b/>
        </w:rPr>
        <w:t xml:space="preserve">France Lyon</w:t>
      </w:r>
      <w:r>
        <w:t xml:space="preserve">.</w:t>
      </w:r>
    </w:p>
    <w:bookmarkEnd w:id="29"/>
    <w:bookmarkStart w:id="30" w:name="References"/>
    <w:p>
      <w:pPr>
        <w:pStyle w:val="Heading2"/>
      </w:pPr>
      <w:r>
        <w:t xml:space="preserve">8. References</w:t>
      </w:r>
    </w:p>
    <w:p>
      <w:pPr>
        <w:numPr>
          <w:ilvl w:val="0"/>
          <w:numId w:val="1002"/>
        </w:numPr>
        <w:pStyle w:val="Compact"/>
      </w:pPr>
      <w:r>
        <w:t xml:space="preserve"> 1. NF C 15-100 Standard, "Low Voltage Electrical Installations," Association Française de Normalisation, 2023.</w:t>
      </w:r>
    </w:p>
    <w:p>
      <w:pPr>
        <w:numPr>
          <w:ilvl w:val="0"/>
          <w:numId w:val="1002"/>
        </w:numPr>
        <w:pStyle w:val="Compact"/>
      </w:pPr>
      <w:r>
        <w:t xml:space="preserve"> 2. IEC 61000-4-7: "Electromagnetic compatibility (EMC) - Part 4-7: Testing and measurement techniques – General guide on harmonics and interharmonics measurements and instrumentation," International Electrotechnical Commission, 2022.</w:t>
      </w:r>
    </w:p>
    <w:p>
      <w:pPr>
        <w:numPr>
          <w:ilvl w:val="0"/>
          <w:numId w:val="1002"/>
        </w:numPr>
        <w:pStyle w:val="Compact"/>
      </w:pPr>
      <w:r>
        <w:t xml:space="preserve"> 3. Local Utility Reports from Enedis France Lyon Division, Annual Infrastructure Assessment, 2024.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Lab Report: Electrical Engineering Systems in France Lyon</dc:title>
  <dc:creator/>
  <dc:language>en</dc:language>
  <cp:keywords/>
  <dcterms:created xsi:type="dcterms:W3CDTF">2026-07-29T12:16:28Z</dcterms:created>
  <dcterms:modified xsi:type="dcterms:W3CDTF">2026-07-29T12:16:28Z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