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Assessment</w:t>
      </w:r>
      <w:r>
        <w:t xml:space="preserve"> </w:t>
      </w:r>
      <w:r>
        <w:t xml:space="preserve">in</w:t>
      </w:r>
      <w:r>
        <w:t xml:space="preserve"> </w:t>
      </w:r>
      <w:r>
        <w:t xml:space="preserve">Germany</w:t>
      </w:r>
      <w:r>
        <w:t xml:space="preserve"> </w:t>
      </w:r>
      <w:r>
        <w:t xml:space="preserve">Frankfurt</w:t>
      </w:r>
    </w:p>
    <w:bookmarkStart w:id="20" w:name="X260ae767ab0e04eb26a758bff3319f6c058680e"/>
    <w:p>
      <w:pPr>
        <w:pStyle w:val="Heading1"/>
      </w:pPr>
      <w:r>
        <w:t xml:space="preserve">Comprehensive Lab Report on Electrical Engineering Systems</w:t>
      </w:r>
    </w:p>
    <w:p>
      <w:pPr>
        <w:pStyle w:val="FirstParagraph"/>
      </w:pPr>
      <w:r>
        <w:rPr>
          <w:bCs/>
          <w:b/>
        </w:rPr>
        <w:t xml:space="preserve">Focused Region:</w:t>
      </w:r>
      <w:r>
        <w:t xml:space="preserve"> </w:t>
      </w:r>
      <w:r>
        <w:t xml:space="preserve">Germany Frankfurt Infrastructure and Compliance Standards</w:t>
      </w:r>
    </w:p>
    <w:bookmarkEnd w:id="20"/>
    <w:p>
      <w:pPr>
        <w:pStyle w:val="BodyText"/>
      </w:pPr>
      <w:r>
        <w:rPr>
          <w:bCs/>
          <w:b/>
        </w:rPr>
        <w:t xml:space="preserve">Date:</w:t>
      </w:r>
      <w:r>
        <w:t xml:space="preserve"> </w:t>
      </w:r>
      <w:r>
        <w:t xml:space="preserve">October 26, 2023</w:t>
      </w:r>
      <w:r>
        <w:br/>
      </w:r>
      <w:r>
        <w:rPr>
          <w:bCs/>
          <w:b/>
        </w:rPr>
        <w:t xml:space="preserve">Jurisdiction:</w:t>
      </w:r>
      <w:r>
        <w:t xml:space="preserve"> </w:t>
      </w:r>
      <w:r>
        <w:t xml:space="preserve">Germany Frankfurt</w:t>
      </w:r>
      <w:r>
        <w:br/>
      </w:r>
      <w:r>
        <w:rPr>
          <w:bCs/>
          <w:b/>
        </w:rPr>
        <w:t xml:space="preserve">D discipline:</w:t>
      </w:r>
      <w:r>
        <w:br/>
      </w:r>
      <w:r>
        <w:t xml:space="preserve">Potential Hazards: High Voltage Exposure; Arc Flash Risks; Electromagnetic Interference (EMI)</w:t>
      </w:r>
      <w:r>
        <w:br/>
      </w:r>
    </w:p>
    <w:bookmarkStart w:id="21" w:name="introduction-and-regional-context"/>
    <w:p>
      <w:pPr>
        <w:pStyle w:val="Heading2"/>
      </w:pPr>
      <w:r>
        <w:t xml:space="preserve">1.0 Introduction and Regional Context</w:t>
      </w:r>
    </w:p>
    <w:p>
      <w:pPr>
        <w:pStyle w:val="FirstParagraph"/>
      </w:pPr>
      <w:r>
        <w:t xml:space="preserve">This laboratory report serves as a detailed technical assessment of modern electrical engineering systems, specifically tailored to the rigorous standards and operational environments found in Germany Frankfurt. As a major financial hub and logistical center within Europe, Frankfurt demands an electrical infrastructure that is not only robust but also compliant with stringent European norms. This document outlines the methodologies, findings, and analyses conducted during our recent evaluation of power distribution networks and renewable integration systems.</w:t>
      </w:r>
    </w:p>
    <w:p>
      <w:pPr>
        <w:pStyle w:val="BodyText"/>
      </w:pPr>
      <w:r>
        <w:t xml:space="preserve">The scope of this study is heavily influenced by the unique geographic and regulatory landscape of Germany Frankfurt. The region requires seamless integration between legacy grid structures emerging high-tech demands data centers. Consequently understanding the specific electrical characteristics, safety protocols, and efficiency metrics applicable to this locale is crucial for any engineering professional operating within this jurisdiction.</w:t>
      </w:r>
    </w:p>
    <w:bookmarkEnd w:id="21"/>
    <w:bookmarkStart w:id="22" w:name="objectives-of-the-laboratory-assessment"/>
    <w:p>
      <w:pPr>
        <w:pStyle w:val="Heading2"/>
      </w:pPr>
      <w:r>
        <w:t xml:space="preserve">2.0 Objectives of the Laboratory Assessment</w:t>
      </w:r>
    </w:p>
    <w:p>
      <w:pPr>
        <w:pStyle w:val="FirstParagraph"/>
      </w:pPr>
      <w:r>
        <w:t xml:space="preserve">The primary objective of this laboratory report is to evaluate the performance and reliability of electrical components under simulated conditions that mimic real-world scenarios in Germany Frankfurt. Specific goals include:</w:t>
      </w:r>
    </w:p>
    <w:p>
      <w:pPr>
        <w:numPr>
          <w:ilvl w:val="0"/>
          <w:numId w:val="1001"/>
        </w:numPr>
        <w:pStyle w:val="Compact"/>
      </w:pPr>
      <w:r>
        <w:rPr>
          <w:bCs/>
          <w:b/>
        </w:rPr>
        <w:t xml:space="preserve">Evaluating Voltage Stability:</w:t>
      </w:r>
      <w:r>
        <w:t xml:space="preserve"> </w:t>
      </w:r>
      <w:r>
        <w:t xml:space="preserve">Assessing how local grid fluctuations affect sensitive electronic equipment typical of Frankfurt's banking sector.</w:t>
      </w:r>
    </w:p>
    <w:p>
      <w:pPr>
        <w:numPr>
          <w:ilvl w:val="0"/>
          <w:numId w:val="1001"/>
        </w:numPr>
        <w:pStyle w:val="Compact"/>
      </w:pPr>
      <w:r>
        <w:rPr>
          <w:bCs/>
          <w:b/>
        </w:rPr>
        <w:t xml:space="preserve">Analyzing Power Factor Correction:</w:t>
      </w:r>
    </w:p>
    <w:p>
      <w:pPr>
        <w:numPr>
          <w:ilvl w:val="0"/>
          <w:numId w:val="1001"/>
        </w:numPr>
        <w:pStyle w:val="Compact"/>
      </w:pPr>
      <w:r>
        <w:rPr>
          <w:bCs/>
          <w:b/>
        </w:rPr>
        <w:t xml:space="preserve">Safety Compliance Verification:</w:t>
      </w:r>
    </w:p>
    <w:p>
      <w:pPr>
        <w:numPr>
          <w:ilvl w:val="0"/>
          <w:numId w:val="1001"/>
        </w:numPr>
        <w:pStyle w:val="Compact"/>
      </w:pPr>
      <w:r>
        <w:t xml:space="preserve">Thermal Performance Testing:</w:t>
      </w:r>
    </w:p>
    <w:bookmarkEnd w:id="22"/>
    <w:bookmarkStart w:id="24" w:name="Xb34d83bce57ef800013fade634e415c7e0231ae"/>
    <w:p>
      <w:pPr>
        <w:pStyle w:val="Heading2"/>
      </w:pPr>
    </w:p>
    <w:p>
      <w:pPr>
        <w:pStyle w:val="FirstParagraph"/>
      </w:pPr>
      <w:r>
        <w:t xml:space="preserve">The experimental setup was designed to replicate the complex electrical environment of Germany Frankfurt. We utilized a programmable AC power source capable of simulating the voltage sags, swells, and harmonics often observed in high-density urban grids.</w:t>
      </w:r>
    </w:p>
    <w:bookmarkStart w:id="23" w:name="equipment-specifications"/>
    <w:p>
      <w:pPr>
        <w:pStyle w:val="Heading3"/>
      </w:pPr>
      <w:r>
        <w:t xml:space="preserve">3.1 Equipment Specifications</w:t>
      </w:r>
    </w:p>
    <w:p>
      <w:pPr>
        <w:pStyle w:val="FirstParagraph"/>
      </w:pPr>
      <w:r>
        <w:rPr>
          <w:bCs/>
          <w:b/>
        </w:rPr>
        <w:t xml:space="preserve">Name</w:t>
      </w:r>
    </w:p>
    <w:bookmarkEnd w:id="23"/>
    <w:bookmarkEnd w:id="24"/>
    <w:p>
      <w:pPr>
        <w:pStyle w:val="BodyText"/>
      </w:pPr>
      <w:r>
        <w:t xml:space="preserve">Name</w:t>
      </w:r>
      <w:r>
        <w:br/>
      </w:r>
    </w:p>
    <w:p>
      <w:pPr>
        <w:pStyle w:val="BodyText"/>
      </w:pPr>
      <w:r>
        <w:t xml:space="preserve">Power Quality Analyzer</w:t>
      </w:r>
      <w:r>
        <w:br/>
      </w:r>
    </w:p>
    <w:bookmarkStart w:id="25" w:name="Xf8847eb27595a3587fdb20625fd9bd7a19db0e2"/>
    <w:p>
      <w:pPr>
        <w:pStyle w:val="Heading3"/>
      </w:pPr>
    </w:p>
    <w:p>
      <w:pPr>
        <w:pStyle w:val="FirstParagraph"/>
      </w:pPr>
      <w:r>
        <w:t xml:space="preserve">The data collected from these tests provides critical insights into the behavior of electrical systems under the specific constraints and conditions of Germany Frankfurt. The results indicate that while standard European components perform adequately, slight modifications are required to optimize efficiency in high-frequency trading environments typical of Frankfurt's financial district.</w:t>
      </w:r>
    </w:p>
    <w:p>
      <w:pPr>
        <w:pStyle w:val="BodyText"/>
      </w:pPr>
      <w:r>
        <w:t xml:space="preserve">One significant finding relates to harmonic distortion. In dense urban areas like Germany Frankfurt, the presence of numerous non-linear loads (such as LED lighting and computer servers) introduces harmonics into the system. Our lab report highlights that without proper filtering, these harmonics can lead to overheating and reduced lifespan of electrical equipment.</w:t>
      </w:r>
    </w:p>
    <w:bookmarkEnd w:id="25"/>
    <w:bookmarkStart w:id="26" w:name="Xeeabacc22e9429bd2f159b01c9856a4c8ab06f7"/>
    <w:p>
      <w:pPr>
        <w:pStyle w:val="Heading2"/>
      </w:pPr>
    </w:p>
    <w:p>
      <w:pPr>
        <w:pStyle w:val="FirstParagraph"/>
      </w:pPr>
      <w:r>
        <w:rPr>
          <w:bCs/>
          <w:b/>
        </w:rPr>
        <w:t xml:space="preserve">Summary</w:t>
      </w:r>
      <w:r>
        <w:br/>
      </w:r>
      <w:r>
        <w:t xml:space="preserve">This laboratory report provides a comprehensive analysis of the technical challenges and solutions associated with Electrical Engineer practices in Germany Frankfurt. The findings underscore the importance of adhering to strict local regulations while optimizing for high efficiency and reliability.</w:t>
      </w:r>
      <w:r>
        <w:br/>
      </w:r>
      <w:r>
        <w:br/>
      </w:r>
      <w:r>
        <w:rPr>
          <w:bCs/>
          <w:b/>
        </w:rPr>
        <w:t xml:space="preserve">Recommendations:</w:t>
      </w:r>
      <w:r>
        <w:t xml:space="preserve">- Implement advanced power factor correction systems.</w:t>
      </w:r>
      <w:r>
        <w:br/>
      </w:r>
      <w:r>
        <w:t xml:space="preserve">- Conduct regular thermal imaging inspections.</w:t>
      </w:r>
      <w:r>
        <w:br/>
      </w:r>
      <w:r>
        <w:t xml:space="preserve">- Train staff on VDE standards specific to Germany Frankfurt.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Assessment in Germany Frankfurt</dc:title>
  <dc:creator/>
  <dc:language>en</dc:language>
  <cp:keywords/>
  <dcterms:created xsi:type="dcterms:W3CDTF">2026-07-29T05:28:49Z</dcterms:created>
  <dcterms:modified xsi:type="dcterms:W3CDTF">2026-07-29T05:28:49Z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