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Tel</w:t>
      </w:r>
      <w:r>
        <w:t xml:space="preserve"> </w:t>
      </w:r>
      <w:r>
        <w:t xml:space="preserve">Aviv</w:t>
      </w:r>
    </w:p>
    <w:bookmarkStart w:id="20" w:name="X0d525162da162068845029384054a2fade29d02"/>
    <w:p>
      <w:pPr>
        <w:pStyle w:val="Heading1"/>
      </w:pPr>
      <w:r>
        <w:t xml:space="preserve">Laboratory Report: Electrical Engineering Systems Analysis and Implementation</w:t>
      </w:r>
    </w:p>
    <w:p>
      <w:pPr>
        <w:pStyle w:val="FirstParagraph"/>
      </w:pPr>
      <w:r>
        <w:rPr>
          <w:bCs/>
          <w:b/>
        </w:rPr>
        <w:t xml:space="preserve">Date:</w:t>
      </w:r>
      <w:r>
        <w:t xml:space="preserve"> </w:t>
      </w:r>
      <w:r>
        <w:t xml:space="preserve">October 24, 2023</w:t>
      </w:r>
    </w:p>
    <w:p>
      <w:pPr>
        <w:pStyle w:val="BodyText"/>
      </w:pPr>
      <w:r>
        <w:t xml:space="preserve">Tel Aviv, Israel Tel Aviv Regional Technical Hub</w:t>
      </w:r>
    </w:p>
    <w:bookmarkEnd w:id="20"/>
    <w:bookmarkStart w:id="21" w:name="executive-summary-and-introduction"/>
    <w:p>
      <w:pPr>
        <w:pStyle w:val="Heading2"/>
      </w:pPr>
      <w:r>
        <w:t xml:space="preserve">1. Executive Summary and Introduction</w:t>
      </w:r>
    </w:p>
    <w:p>
      <w:pPr>
        <w:pStyle w:val="FirstParagraph"/>
      </w:pPr>
      <w:r>
        <w:t xml:space="preserve">This comprehensive Lab Report details the extensive research, testing, and implementation protocols conducted by our team of Electrical Engineers within the dynamic technological landscape of Israel Tel Aviv. As a global center for innovation, particularly in hardware engineering and smart infrastructure, this report serves as a critical documentation of our findings regarding power grid stability and renewable energy integration.</w:t>
      </w:r>
    </w:p>
    <w:p>
      <w:pPr>
        <w:pStyle w:val="BodyText"/>
      </w:pPr>
      <w:r>
        <w:t xml:space="preserve">The primary objective of this study was to analyze the efficiency and reliability of next-generation electrical distribution systems. By focusing on the specific environmental conditions present in Israel Tel Aviv, we aimed to develop robust solutions that can withstand high humidity levels, saline air corrosion, and intense solar radiation. This document outlines the methodology used by our Electrical Engineers to simulate these stress factors and evaluates the resulting performance metrics.</w:t>
      </w:r>
    </w:p>
    <w:bookmarkEnd w:id="21"/>
    <w:bookmarkStart w:id="22" w:name="methodology-and-experimental-setup"/>
    <w:p>
      <w:pPr>
        <w:pStyle w:val="Heading2"/>
      </w:pPr>
      <w:r>
        <w:t xml:space="preserve">2. Methodology and Experimental Setup</w:t>
      </w:r>
    </w:p>
    <w:p>
      <w:pPr>
        <w:pStyle w:val="FirstParagraph"/>
      </w:pPr>
      <w:r>
        <w:t xml:space="preserve">The experimental phase of this project was conducted in a controlled laboratory environment designed to mimic the external conditions found throughout Israel Tel Aviv. The setup involved the following key components:</w:t>
      </w:r>
    </w:p>
    <w:p>
      <w:pPr>
        <w:numPr>
          <w:ilvl w:val="0"/>
          <w:numId w:val="1001"/>
        </w:numPr>
        <w:pStyle w:val="Compact"/>
      </w:pPr>
      <w:r>
        <w:rPr>
          <w:bCs/>
          <w:b/>
        </w:rPr>
        <w:t xml:space="preserve">Solar Simulation Arrays:</w:t>
      </w:r>
      <w:r>
        <w:t xml:space="preserve"> </w:t>
      </w:r>
      <w:r>
        <w:t xml:space="preserve">High-intensity lamps were used to simulate peak solar irradiance, replicating the summer conditions typical of the Mediterranean coast in Tel Aviv.</w:t>
      </w:r>
    </w:p>
    <w:p>
      <w:pPr>
        <w:numPr>
          <w:ilvl w:val="0"/>
          <w:numId w:val="1001"/>
        </w:numPr>
        <w:pStyle w:val="Compact"/>
      </w:pPr>
      <w:r>
        <w:rPr>
          <w:bCs/>
          <w:b/>
        </w:rPr>
        <w:t xml:space="preserve">Climatic Chambers:</w:t>
      </w:r>
      <w:r>
        <w:t xml:space="preserve">To accurately represent the coastal climate of Israel Tel Aviv, we utilized humidity chambers that maintained relative humidity levels between 60% and 85%, alongside salt-spray tests to assess corrosion resistance in electrical connectors and casing materials.</w:t>
      </w:r>
    </w:p>
    <w:p>
      <w:pPr>
        <w:numPr>
          <w:ilvl w:val="0"/>
          <w:numId w:val="1001"/>
        </w:numPr>
        <w:pStyle w:val="Compact"/>
      </w:pPr>
      <w:r>
        <w:rPr>
          <w:bCs/>
          <w:b/>
        </w:rPr>
        <w:t xml:space="preserve">Power Load Simulators:</w:t>
      </w:r>
      <w:r>
        <w:t xml:space="preserve">Dynamic loads were applied to test the voltage regulation capabilities of the inverters under fluctuating demand scenarios, reflecting the urban density of Tel Aviv.</w:t>
      </w:r>
    </w:p>
    <w:p>
      <w:pPr>
        <w:pStyle w:val="FirstParagraph"/>
      </w:pPr>
      <w:r>
        <w:t xml:space="preserve">All measurements were taken using high-precision oscilloscopes and data loggers calibrated according to international standards. The Electrical Engineers responsible for this setup ensured that every variable was isolated to determine its specific impact on the overall system efficiency.</w:t>
      </w:r>
    </w:p>
    <w:bookmarkEnd w:id="22"/>
    <w:bookmarkStart w:id="25" w:name="results-and-data-analysis"/>
    <w:p>
      <w:pPr>
        <w:pStyle w:val="Heading2"/>
      </w:pPr>
      <w:r>
        <w:t xml:space="preserve">3. Results and Data Analysis</w:t>
      </w:r>
    </w:p>
    <w:p>
      <w:pPr>
        <w:pStyle w:val="FirstParagraph"/>
      </w:pPr>
      <w:r>
        <w:t xml:space="preserve">The data collected during the testing period yielded significant insights into the performance of modern electrical engineering components in harsh environments. The following table summarizes the key findings:</w:t>
      </w:r>
    </w:p>
    <w:p>
      <w:pPr>
        <w:pStyle w:val="BodyText"/>
      </w:pPr>
      <w:r>
        <w:t xml:space="preserve">Metric</w:t>
      </w:r>
    </w:p>
    <w:p>
      <w:pPr>
        <w:pStyle w:val="BodyText"/>
      </w:pPr>
      <w:r>
        <w:t xml:space="preserve">Average Efficiency (%)</w:t>
      </w:r>
    </w:p>
    <w:p>
      <w:pPr>
        <w:pStyle w:val="BodyText"/>
      </w:pPr>
      <w:r>
        <w:t xml:space="preserve">Predicted Lifespan (Years)</w:t>
      </w:r>
    </w:p>
    <w:p>
      <w:pPr>
        <w:pStyle w:val="BodyText"/>
      </w:pPr>
      <w:r>
        <w:rPr>
          <w:iCs/>
          <w:i/>
        </w:rPr>
        <w:t xml:space="preserve">Note on Israel Tel Aviv Context</w:t>
      </w:r>
    </w:p>
    <w:p>
      <w:pPr>
        <w:pStyle w:val="BodyText"/>
      </w:pPr>
      <w:r>
        <w:t xml:space="preserve">``</w:t>
      </w:r>
    </w:p>
    <w:p>
      <w:pPr>
        <w:pStyle w:val="BodyText"/>
      </w:pPr>
      <w:r>
        <w:t xml:space="preserve">Solar Inverter Performance+7.2+15.5–High heat dissipation required</w:t>
      </w:r>
    </w:p>
    <w:p>
      <w:pPr>
        <w:pStyle w:val="BodyText"/>
      </w:pPr>
      <w:r>
        <w:t xml:space="preserve">`</w:t>
      </w:r>
    </w:p>
    <w:p>
      <w:pPr>
        <w:pStyle w:val="BodyText"/>
      </w:pPr>
      <w:r>
        <w:t xml:space="preserve">Connector Corrosion Resistance</w:t>
      </w:r>
    </w:p>
    <w:p>
      <w:pPr>
        <w:pStyle w:val="BodyText"/>
      </w:pPr>
      <w:r>
        <w:t xml:space="preserve">N/A (Pass/Fail Rate)</w:t>
      </w:r>
    </w:p>
    <w:p>
      <w:pPr>
        <w:pStyle w:val="BodyText"/>
      </w:pPr>
      <w:r>
        <w:t xml:space="preserve">N/A</w:t>
      </w:r>
    </w:p>
    <w:p>
      <w:pPr>
        <w:pStyle w:val="BodyText"/>
      </w:pPr>
      <w:r>
        <w:t xml:space="preserve">`</w:t>
      </w:r>
    </w:p>
    <w:p>
      <w:pPr>
        <w:pStyle w:val="BodyText"/>
      </w:pPr>
      <w:r>
        <w:t xml:space="preserve">Salt Spray Test Outcome: 98% Pass in Israel Tel Aviv Saline Conditions</w:t>
      </w:r>
    </w:p>
    <w:p>
      <w:pPr>
        <w:pStyle w:val="BodyText"/>
      </w:pPr>
      <w:r>
        <w:t xml:space="preserve">`</w:t>
      </w:r>
    </w:p>
    <w:p>
      <w:pPr>
        <w:pStyle w:val="BodyText"/>
      </w:pPr>
      <w:r>
        <w:t xml:space="preserve">`</w:t>
      </w:r>
    </w:p>
    <w:bookmarkStart w:id="23" w:name="thermal-management-analysis"/>
    <w:p>
      <w:pPr>
        <w:pStyle w:val="Heading3"/>
      </w:pPr>
      <w:r>
        <w:t xml:space="preserve">3.1 Thermal Management Analysis</w:t>
      </w:r>
    </w:p>
    <w:p>
      <w:pPr>
        <w:pStyle w:val="FirstParagraph"/>
      </w:pPr>
      <w:r>
        <w:t xml:space="preserve">One of the most critical findings related to thermal management. In the hot climate typical of Israel Tel Aviv, electronics tend to overheat, leading to reduced efficiency and premature failure. Our Electrical Engineers observed a 4% drop in efficiency when ambient temperatures exceeded 35°C without active cooling systems. This highlights the importance of designing heat sinks and ventilation protocols specifically tailored for urban environments in Israel Tel Aviv.</w:t>
      </w:r>
    </w:p>
    <w:bookmarkEnd w:id="23"/>
    <w:bookmarkStart w:id="24" w:name="grid-stability-under-load"/>
    <w:p>
      <w:pPr>
        <w:pStyle w:val="Heading3"/>
      </w:pPr>
      <w:r>
        <w:t xml:space="preserve">3.2 Grid Stability Under Load</w:t>
      </w:r>
    </w:p>
    <w:p>
      <w:pPr>
        <w:pStyle w:val="FirstParagraph"/>
      </w:pPr>
      <w:r>
        <w:t xml:space="preserve">`</w:t>
      </w:r>
    </w:p>
    <w:p>
      <w:pPr>
        <w:pStyle w:val="BodyText"/>
      </w:pPr>
      <w:r>
        <w:t xml:space="preserve">The tests also revealed that the hybrid inverter systems maintained grid stability effectively, even during sudden spikes in demand. This is particularly relevant for smart city initiatives being rolled out across Israel Tel Aviv, where energy storage and rapid response capabilities are essential for maintaining uninterrupted power supply.</w:t>
      </w:r>
    </w:p>
    <w:bookmarkEnd w:id="24"/>
    <w:bookmarkEnd w:id="25"/>
    <w:bookmarkStart w:id="26" w:name="X8052a3aaa606a33476ed4b1eeffe5b6f468e188"/>
    <w:p>
      <w:pPr>
        <w:pStyle w:val="Heading2"/>
      </w:pPr>
      <w:r>
        <w:t xml:space="preserve">4. Discussion: Implications for Electrical Engineering Practice</w:t>
      </w:r>
    </w:p>
    <w:p>
      <w:pPr>
        <w:pStyle w:val="FirstParagraph"/>
      </w:pPr>
      <w:r>
        <w:t xml:space="preserve">The results of this study underscore several critical lessons for the field of Electrical Engineering. Firstly, environmental adaptability is not just a preference but a necessity when deploying technology in regions like Israel Tel Aviv. The combination of high solar potential and coastal humidity creates unique challenges that standard European or North American designs may not address adequately.</w:t>
      </w:r>
    </w:p>
    <w:p>
      <w:pPr>
        <w:pStyle w:val="BodyText"/>
      </w:pPr>
      <w:r>
        <w:t xml:space="preserve">Furthermore, the role of the Electrical Engineer has evolved from purely technical design to holistic system integration. In the context of Israel Tel Aviv, engineers must consider urban planning, environmental impact, and local regulatory frameworks alongside traditional electrical parameters. This interdisciplinary approach ensures that solutions are not only functional but also sustainable and compliant with local standards.</w:t>
      </w:r>
    </w:p>
    <w:bookmarkEnd w:id="26"/>
    <w:bookmarkStart w:id="27" w:name="conclusion"/>
    <w:p>
      <w:pPr>
        <w:pStyle w:val="Heading2"/>
      </w:pPr>
      <w:r>
        <w:t xml:space="preserve">5. Conclusion</w:t>
      </w:r>
    </w:p>
    <w:p>
      <w:pPr>
        <w:pStyle w:val="FirstParagraph"/>
      </w:pPr>
      <w:r>
        <w:t xml:space="preserve">In conclusion, this Lab Report demonstrates that rigorous testing and environmental simulation are vital for the success of electrical engineering projects in diverse climates. The data collected from our experiments in Israel Tel Aviv provides a solid foundation for future developments in smart grid technology and renewable energy integration.</w:t>
      </w:r>
    </w:p>
    <w:p>
      <w:pPr>
        <w:pStyle w:val="BodyText"/>
      </w:pPr>
      <w:r>
        <w:t xml:space="preserve">We recommend that all Electrical Engineers involved in similar projects prioritize corrosion-resistant materials and advanced thermal management solutions. By doing so, we can ensure that the infrastructure built in Israel Tel Aviv remains resilient, efficient, and capable of supporting the city's growing technological demands for decades to come.</w:t>
      </w:r>
    </w:p>
    <w:bookmarkEnd w:id="27"/>
    <w:bookmarkStart w:id="28" w:name="recommendations"/>
    <w:p>
      <w:pPr>
        <w:pStyle w:val="Heading2"/>
      </w:pPr>
      <w:r>
        <w:t xml:space="preserve">6. Recommendations</w:t>
      </w:r>
    </w:p>
    <w:p>
      <w:pPr>
        <w:pStyle w:val="FirstParagraph"/>
      </w:pPr>
      <w:r>
        <w:t xml:space="preserve">`</w:t>
      </w:r>
    </w:p>
    <w:p>
      <w:pPr>
        <w:numPr>
          <w:ilvl w:val="0"/>
          <w:numId w:val="1002"/>
        </w:numPr>
        <w:pStyle w:val="Compact"/>
      </w:pPr>
      <w:r>
        <w:rPr>
          <w:bCs/>
          <w:b/>
        </w:rPr>
        <w:t xml:space="preserve">Mandatory Salt-Spray Testing:</w:t>
      </w:r>
      <w:r>
        <w:t xml:space="preserve">All outdoor electrical installations in Israel Tel Aviv should undergo rigorous salt-spray testing before deployment.</w:t>
      </w:r>
    </w:p>
    <w:p>
      <w:pPr>
        <w:numPr>
          <w:ilvl w:val="0"/>
          <w:numId w:val="1002"/>
        </w:numPr>
        <w:pStyle w:val="Compact"/>
      </w:pPr>
      <w:r>
        <w:rPr>
          <w:bCs/>
          <w:b/>
        </w:rPr>
        <w:t xml:space="preserve">Active Cooling Systems:</w:t>
      </w:r>
      <w:r>
        <w:t xml:space="preserve">Incorporation of active cooling mechanisms for inverters and transformers to mitigate heat-related efficiency losses.</w:t>
      </w:r>
    </w:p>
    <w:p>
      <w:pPr>
        <w:numPr>
          <w:ilvl w:val="0"/>
          <w:numId w:val="1002"/>
        </w:numPr>
        <w:pStyle w:val="Compact"/>
      </w:pPr>
      <w:r>
        <w:rPr>
          <w:bCs/>
          <w:b/>
        </w:rPr>
        <w:t xml:space="preserve">Continuous Monitoring:</w:t>
      </w:r>
      <w:r>
        <w:br/>
      </w:r>
      <w:r>
        <w:t xml:space="preserve">Implementation of IoT-based monitoring systems to provide real-time data on system health, allowing Electrical Engineers to perform predictive maintenance.</w:t>
      </w:r>
    </w:p>
    <w:p>
      <w:pPr>
        <w:pStyle w:val="FirstParagraph"/>
      </w:pPr>
      <w:r>
        <w:t xml:space="preserve">`</w:t>
      </w:r>
    </w:p>
    <w:p>
      <w:pPr>
        <w:pStyle w:val="BodyText"/>
      </w:pPr>
      <w:r>
        <w:rPr>
          <w:bCs/>
          <w:b/>
        </w:rPr>
        <w:t xml:space="preserve">End of Document</w:t>
      </w:r>
      <w:r>
        <w:br/>
      </w:r>
      <w:r>
        <w:t xml:space="preserve">Prepared for the Israel Tel Aviv Technical Review Board.</w:t>
      </w:r>
      <w:r>
        <w:br/>
      </w:r>
      <w:r>
        <w:t xml:space="preserve">All rights reserved by the Electrical Engineering Department.</w:t>
      </w:r>
    </w:p>
    <w:p>
      <w:pPr>
        <w:pStyle w:val="BodyText"/>
      </w:pPr>
      <w:r>
        <w:t xml:space="preserve">`</w:t>
      </w:r>
    </w:p>
    <w:p>
      <w:pPr>
        <w:pStyle w:val="BodyText"/>
      </w:pPr>
      <w:r>
        <w:t xml:space="preserve">`</w:t>
      </w:r>
      <w:r>
        <w:t xml:space="preserve"> </w:t>
      </w:r>
      <w:r>
        <w:t xml:space="preserv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Tel Aviv</dc:title>
  <dc:creator/>
  <dc:language>en</dc:language>
  <cp:keywords/>
  <dcterms:created xsi:type="dcterms:W3CDTF">2026-07-29T03:31:42Z</dcterms:created>
  <dcterms:modified xsi:type="dcterms:W3CDTF">2026-07-29T03:31:42Z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