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for</w:t>
      </w:r>
      <w:r>
        <w:t xml:space="preserve"> </w:t>
      </w:r>
      <w:r>
        <w:t xml:space="preserve">the</w:t>
      </w:r>
      <w:r>
        <w:t xml:space="preserve"> </w:t>
      </w:r>
      <w:r>
        <w:t xml:space="preserve">Ivorian</w:t>
      </w:r>
      <w:r>
        <w:t xml:space="preserve"> </w:t>
      </w:r>
      <w:r>
        <w:t xml:space="preserve">Grid</w:t>
      </w:r>
    </w:p>
    <w:bookmarkStart w:id="21" w:name="laboratory-technical-report"/>
    <w:p>
      <w:pPr>
        <w:pStyle w:val="Heading1"/>
      </w:pPr>
      <w:r>
        <w:t xml:space="preserve">Laboratory Technical Report</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National Director of Energy Studies, Abidjan</w:t>
      </w:r>
    </w:p>
    <w:p>
      <w:pPr>
        <w:pStyle w:val="BodyText"/>
      </w:pPr>
      <w:r>
        <w:rPr>
          <w:bCs/>
          <w:b/>
        </w:rPr>
        <w:t xml:space="preserve">From:</w:t>
      </w:r>
      <w:r>
        <w:t xml:space="preserve"> </w:t>
      </w:r>
      <w:r>
        <w:t xml:space="preserve">Senior Electrical Engineer Lab Team</w:t>
      </w:r>
    </w:p>
    <w:bookmarkStart w:id="20" w:name="X0742544fab63dd7dc43965de6a3e18503f10c4b"/>
    <w:p>
      <w:pPr>
        <w:pStyle w:val="Heading2"/>
      </w:pPr>
      <w:r>
        <w:t xml:space="preserve">Subject: Comparative Analysis of Voltage Regulation and Load Stability in the Ivorian Coast Abidjan Distribution Network</w:t>
      </w:r>
    </w:p>
    <w:bookmarkEnd w:id="20"/>
    <w:bookmarkEnd w:id="21"/>
    <w:bookmarkStart w:id="22" w:name="introduction"/>
    <w:p>
      <w:pPr>
        <w:pStyle w:val="Heading3"/>
      </w:pPr>
      <w:r>
        <w:t xml:space="preserve">1. Introduction</w:t>
      </w:r>
    </w:p>
    <w:p>
      <w:pPr>
        <w:pStyle w:val="FirstParagraph"/>
      </w:pPr>
      <w:r>
        <w:t xml:space="preserve">The rapid urbanization and industrial expansion within the Ivory Coast Abidjan region have placed unprecedented demands on the national electrical infrastructure. As a premier hub for commerce and industry in West Africa, the city of Abidjan serves as the economic engine of Ivory Coast, necessitating a robust, reliable, and efficient power distribution system. This</w:t>
      </w:r>
      <w:r>
        <w:t xml:space="preserve"> </w:t>
      </w:r>
      <w:r>
        <w:rPr>
          <w:bCs/>
          <w:b/>
        </w:rPr>
        <w:t xml:space="preserve">Lab Report</w:t>
      </w:r>
      <w:r>
        <w:t xml:space="preserve"> </w:t>
      </w:r>
      <w:r>
        <w:t xml:space="preserve">documents a comprehensive series of experiments conducted to evaluate the performance of current transformer substations under peak load conditions. The primary objective is to identify voltage drops and harmonic distortions that may compromise equipment longevity for both residential consumers and heavy industrial clients.</w:t>
      </w:r>
    </w:p>
    <w:p>
      <w:pPr>
        <w:pStyle w:val="BodyText"/>
      </w:pPr>
      <w:r>
        <w:t xml:space="preserve">The role of the</w:t>
      </w:r>
      <w:r>
        <w:t xml:space="preserve"> </w:t>
      </w:r>
      <w:r>
        <w:rPr>
          <w:bCs/>
          <w:b/>
        </w:rPr>
        <w:t xml:space="preserve">Electrical Engineer</w:t>
      </w:r>
      <w:r>
        <w:t xml:space="preserve"> </w:t>
      </w:r>
      <w:r>
        <w:t xml:space="preserve">in this context extends beyond simple maintenance; it involves proactive analysis of grid stability amidst fluctuating energy sources. Given the specific climatic conditions of Ivory Coast Abidjan—characterized by high humidity and significant temperature variations—the material degradation and thermal expansion issues must be meticulously analyzed. This document outlines the methodology, data collection procedures, and final recommendations derived from our laboratory simulations and field tests.</w:t>
      </w:r>
    </w:p>
    <w:bookmarkEnd w:id="22"/>
    <w:bookmarkStart w:id="23" w:name="objectives"/>
    <w:p>
      <w:pPr>
        <w:pStyle w:val="Heading3"/>
      </w:pPr>
      <w:r>
        <w:t xml:space="preserve">2. Objectives</w:t>
      </w:r>
    </w:p>
    <w:p>
      <w:pPr>
        <w:pStyle w:val="FirstParagraph"/>
      </w:pPr>
      <w:r>
        <w:t xml:space="preserve">The specific goals of this study were:</w:t>
      </w:r>
    </w:p>
    <w:p>
      <w:pPr>
        <w:numPr>
          <w:ilvl w:val="0"/>
          <w:numId w:val="1001"/>
        </w:numPr>
        <w:pStyle w:val="Compact"/>
      </w:pPr>
      <w:r>
        <w:t xml:space="preserve">To quantify voltage fluctuations in the primary distribution network serving the Cocody and Plateau districts.</w:t>
      </w:r>
    </w:p>
    <w:p>
      <w:pPr>
        <w:numPr>
          <w:ilvl w:val="0"/>
          <w:numId w:val="1001"/>
        </w:numPr>
        <w:pStyle w:val="Compact"/>
      </w:pPr>
      <w:r>
        <w:t xml:space="preserve">To assess the thermal performance of underground cabling systems prevalent in modern Ivory Coast Abidjan developments.</w:t>
      </w:r>
    </w:p>
    <w:p>
      <w:pPr>
        <w:numPr>
          <w:ilvl w:val="0"/>
          <w:numId w:val="1001"/>
        </w:numPr>
        <w:pStyle w:val="Compact"/>
      </w:pPr>
      <w:r>
        <w:t xml:space="preserve">Determine the optimal load-balancing strategies for a newly installed hybrid renewable-integrated substation.</w:t>
      </w:r>
    </w:p>
    <w:bookmarkEnd w:id="23"/>
    <w:bookmarkStart w:id="27" w:name="methodology"/>
    <w:p>
      <w:pPr>
        <w:pStyle w:val="Heading3"/>
      </w:pPr>
      <w:r>
        <w:t xml:space="preserve">3. Methodology</w:t>
      </w:r>
    </w:p>
    <w:p>
      <w:pPr>
        <w:pStyle w:val="FirstParagraph"/>
      </w:pPr>
      <w:r>
        <w:t xml:space="preserve">The testing protocol was designed by our lead</w:t>
      </w:r>
      <w:r>
        <w:t xml:space="preserve"> </w:t>
      </w:r>
      <w:r>
        <w:rPr>
          <w:bCs/>
          <w:b/>
        </w:rPr>
        <w:t xml:space="preserve">Electrical Engineer</w:t>
      </w:r>
      <w:r>
        <w:t xml:space="preserve">, adhering to International Electrotechnical Commission (IEC) standards, while also accounting for local regulatory requirements specific to the Ivory Coast energy sector. The experimental setup involved three phases:</w:t>
      </w:r>
    </w:p>
    <w:bookmarkStart w:id="24" w:name="simulation-phase"/>
    <w:p>
      <w:pPr>
        <w:pStyle w:val="Heading4"/>
      </w:pPr>
      <w:r>
        <w:t xml:space="preserve">3.1 Simulation Phase</w:t>
      </w:r>
    </w:p>
    <w:p>
      <w:pPr>
        <w:pStyle w:val="FirstParagraph"/>
      </w:pPr>
      <w:r>
        <w:t xml:space="preserve">We utilized advanced power flow simulation software modeled after the actual topology of the Abidjan grid. This allowed us to predict theoretical performance metrics before physical testing, minimizing risk to live infrastructure.</w:t>
      </w:r>
    </w:p>
    <w:bookmarkEnd w:id="24"/>
    <w:bookmarkStart w:id="25" w:name="laboratory-physical-testing"/>
    <w:p>
      <w:pPr>
        <w:pStyle w:val="Heading4"/>
      </w:pPr>
      <w:r>
        <w:t xml:space="preserve">3.2 Laboratory Physical Testing</w:t>
      </w:r>
    </w:p>
    <w:p>
      <w:pPr>
        <w:pStyle w:val="FirstParagraph"/>
      </w:pPr>
      <w:r>
        <w:t xml:space="preserve">A scaled-down replica of a typical 20kV/400V transformer station was constructed in our controlled lab environment. We simulated the ambient temperature conditions typical of Ivory Coast Abidjan, maintaining a constant temperature of 32°C with 85% relative humidity to test for thermal runaway and insulation breakdown.</w:t>
      </w:r>
    </w:p>
    <w:bookmarkEnd w:id="25"/>
    <w:bookmarkStart w:id="26" w:name="field-data-integration"/>
    <w:p>
      <w:pPr>
        <w:pStyle w:val="Heading4"/>
      </w:pPr>
      <w:r>
        <w:t xml:space="preserve">3.3 Field Data Integration</w:t>
      </w:r>
    </w:p>
    <w:p>
      <w:pPr>
        <w:pStyle w:val="FirstParagraph"/>
      </w:pPr>
      <w:r>
        <w:t xml:space="preserve">Data collected from existing Smart Meter installations in the Treichville area was integrated into our models to validate the laboratory results against real-world consumption patterns.</w:t>
      </w:r>
    </w:p>
    <w:bookmarkEnd w:id="26"/>
    <w:bookmarkEnd w:id="27"/>
    <w:bookmarkStart w:id="28" w:name="experimental-setup-and-equipment"/>
    <w:p>
      <w:pPr>
        <w:pStyle w:val="Heading3"/>
      </w:pPr>
      <w:r>
        <w:t xml:space="preserve">4. Experimental Setup and Equipment</w:t>
      </w:r>
    </w:p>
    <w:p>
      <w:pPr>
        <w:pStyle w:val="FirstParagraph"/>
      </w:pPr>
      <w:r>
        <w:t xml:space="preserve">The following specialized equipment was employed by the engineering team:</w:t>
      </w:r>
    </w:p>
    <w:p>
      <w:pPr>
        <w:numPr>
          <w:ilvl w:val="0"/>
          <w:numId w:val="1002"/>
        </w:numPr>
        <w:pStyle w:val="Compact"/>
      </w:pPr>
      <w:r>
        <w:rPr>
          <w:bCs/>
          <w:b/>
        </w:rPr>
        <w:t xml:space="preserve">Powers Analyzer (Fluke 435-II):</w:t>
      </w:r>
      <w:r>
        <w:t xml:space="preserve"> </w:t>
      </w:r>
      <w:r>
        <w:t xml:space="preserve">For precise measurement of harmonics, power quality, and transient events.</w:t>
      </w:r>
    </w:p>
    <w:p>
      <w:pPr>
        <w:numPr>
          <w:ilvl w:val="0"/>
          <w:numId w:val="1002"/>
        </w:numPr>
        <w:pStyle w:val="Compact"/>
      </w:pPr>
      <w:r>
        <w:rPr>
          <w:bCs/>
          <w:b/>
        </w:rPr>
        <w:t xml:space="preserve">Infrared Thermal Camera:</w:t>
      </w:r>
      <w:r>
        <w:t xml:space="preserve"> </w:t>
      </w:r>
      <w:r>
        <w:t xml:space="preserve">To detect hot spots in connections without physical contact, crucial for safety in humid environments.</w:t>
      </w:r>
    </w:p>
    <w:p>
      <w:pPr>
        <w:numPr>
          <w:ilvl w:val="0"/>
          <w:numId w:val="1002"/>
        </w:numPr>
        <w:pStyle w:val="Compact"/>
      </w:pPr>
      <w:r>
        <w:rPr>
          <w:bCs/>
          <w:b/>
        </w:rPr>
        <w:t xml:space="preserve">Digital Load Bank:</w:t>
      </w:r>
      <w:r>
        <w:t xml:space="preserve"> </w:t>
      </w:r>
      <w:r>
        <w:t xml:space="preserve">Capable of simulating up to 500kVA of resistive and inductive loads to mimic industrial machinery found in the Abidjan Free Zone.</w:t>
      </w:r>
    </w:p>
    <w:p>
      <w:pPr>
        <w:numPr>
          <w:ilvl w:val="0"/>
          <w:numId w:val="1002"/>
        </w:numPr>
        <w:pStyle w:val="Compact"/>
      </w:pPr>
      <w:r>
        <w:rPr>
          <w:bCs/>
          <w:b/>
        </w:rPr>
        <w:t xml:space="preserve">Data Logger:</w:t>
      </w:r>
      <w:r>
        <w:t xml:space="preserve"> </w:t>
      </w:r>
      <w:r>
        <w:t xml:space="preserve">Continuous recording device for voltage stability over a 72-hour period.</w:t>
      </w:r>
    </w:p>
    <w:bookmarkEnd w:id="28"/>
    <w:bookmarkStart w:id="29" w:name="results-and-data-analysis"/>
    <w:p>
      <w:pPr>
        <w:pStyle w:val="Heading3"/>
      </w:pPr>
      <w:r>
        <w:t xml:space="preserve">5. Results and Data Analysis</w:t>
      </w:r>
    </w:p>
    <w:p>
      <w:pPr>
        <w:pStyle w:val="FirstParagraph"/>
      </w:pPr>
      <w:r>
        <w:t xml:space="preserve">The data collected revealed several critical insights regarding the current state of the grid in Ivory Coast Abidjan. The following table summarizes the key findings from our peak load testing:</w:t>
      </w:r>
    </w:p>
    <w:p>
      <w:pPr>
        <w:pStyle w:val="BodyText"/>
      </w:pPr>
      <w:r>
        <w:t xml:space="preserve">Metric</w:t>
      </w:r>
    </w:p>
    <w:bookmarkEnd w:id="29"/>
    <w:p>
      <w:pPr>
        <w:pStyle w:val="BodyText"/>
      </w:pPr>
      <w:r>
        <w:t xml:space="preserve">Ideal Standard (IEC)</w:t>
      </w:r>
    </w:p>
    <w:p>
      <w:pPr>
        <w:pStyle w:val="BodyText"/>
      </w:pPr>
      <w:r>
        <w:t xml:space="preserve">Avg. Observed (Abidjan Zone A)</w:t>
      </w:r>
    </w:p>
    <w:p>
      <w:pPr>
        <w:pStyle w:val="BodyText"/>
      </w:pPr>
      <w:r>
        <w:t xml:space="preserve">Avg. Observed (Abidjan Zone B)</w:t>
      </w:r>
    </w:p>
    <w:p>
      <w:pPr>
        <w:pStyle w:val="BodyText"/>
      </w:pPr>
      <w:r>
        <w:t xml:space="preserve">Voltage Stability (%)</w:t>
      </w:r>
    </w:p>
    <w:p>
      <w:pPr>
        <w:pStyle w:val="BodyText"/>
      </w:pPr>
      <w:r>
        <w:t xml:space="preserve">±5%</w:t>
      </w:r>
    </w:p>
    <w:p>
      <w:pPr>
        <w:pStyle w:val="BodyText"/>
      </w:pPr>
      <w:r>
        <w:t xml:space="preserve">+4.2% / -3.8%</w:t>
      </w:r>
    </w:p>
    <w:p>
      <w:pPr>
        <w:pStyle w:val="BodyText"/>
      </w:pPr>
      <w:r>
        <w:t xml:space="preserve">+6.1% / -5.4%</w:t>
      </w:r>
    </w:p>
    <w:p>
      <w:pPr>
        <w:pStyle w:val="BodyText"/>
      </w:pPr>
      <w:r>
        <w:t xml:space="preserve">Total Harmonic Distortion (THD)</w:t>
      </w:r>
    </w:p>
    <w:p>
      <w:pPr>
        <w:pStyle w:val="BodyText"/>
      </w:pPr>
      <w:r>
        <w:t xml:space="preserve">&lt; 5%</w:t>
      </w:r>
    </w:p>
    <w:p>
      <w:pPr>
        <w:pStyle w:val="BodyText"/>
      </w:pPr>
      <w:r>
        <w:t xml:space="preserve">3.2%</w:t>
      </w:r>
    </w:p>
    <w:p>
      <w:pPr>
        <w:pStyle w:val="BodyText"/>
      </w:pPr>
      <w:r>
        <w:t xml:space="preserve">7.8% (Critical)</w:t>
      </w:r>
    </w:p>
    <w:p>
      <w:pPr>
        <w:pStyle w:val="BodyText"/>
      </w:pPr>
      <w:r>
        <w:t xml:space="preserve">&gt;</w:t>
      </w:r>
    </w:p>
    <w:p>
      <w:pPr>
        <w:pStyle w:val="BodyText"/>
      </w:pPr>
      <w:r>
        <w:t xml:space="preserve">Cable Surface Temp (°C)</w:t>
      </w:r>
      <w:r>
        <w:rPr>
          <w:bCs/>
          <w:b/>
        </w:rPr>
        <w:t xml:space="preserve">&lt;</w:t>
      </w:r>
      <w:r>
        <w:t xml:space="preserve">/&gt; 65°C</w:t>
      </w:r>
    </w:p>
    <w:p>
      <w:pPr>
        <w:pStyle w:val="BodyText"/>
      </w:pPr>
      <w:r>
        <w:t xml:space="preserve">42°C</w:t>
      </w:r>
    </w:p>
    <w:p>
      <w:pPr>
        <w:pStyle w:val="BodyText"/>
      </w:pPr>
      <w:r>
        <w:t xml:space="preserve">71°C (Overheated)</w:t>
      </w:r>
    </w:p>
    <w:p>
      <w:pPr>
        <w:pStyle w:val="BodyText"/>
      </w:pPr>
      <w:r>
        <w:t xml:space="preserve">The data indicates that while Zone A (modernized district) maintains reasonable stability, Zone B experiences significant voltage sags and excessive heating in cabling. This is attributed to older infrastructure not originally designed for the current load density of modern Ivory Coast Abidjan residential complexes.</w:t>
      </w:r>
    </w:p>
    <w:bookmarkStart w:id="30" w:name="discussion"/>
    <w:p>
      <w:pPr>
        <w:pStyle w:val="Heading3"/>
      </w:pPr>
      <w:r>
        <w:t xml:space="preserve">6. Discussion</w:t>
      </w:r>
    </w:p>
    <w:p>
      <w:pPr>
        <w:pStyle w:val="FirstParagraph"/>
      </w:pPr>
      <w:r>
        <w:t xml:space="preserve">The findings highlight a critical need for infrastructure upgrades. The elevated harmonic distortion in Zone B suggests an influx of non-linear loads, likely from unregulated electronic devices and variable frequency drives used by small-to-medium enterprises. As the primary</w:t>
      </w:r>
      <w:r>
        <w:t xml:space="preserve"> </w:t>
      </w:r>
      <w:r>
        <w:rPr>
          <w:bCs/>
          <w:b/>
        </w:rPr>
        <w:t xml:space="preserve">Electrical Engineer</w:t>
      </w:r>
      <w:r>
        <w:t xml:space="preserve"> </w:t>
      </w:r>
      <w:r>
        <w:t xml:space="preserve">on site, it is imperative to address these harmonics using active filters or passive tuning circuits to prevent neutral conductor overheating.</w:t>
      </w:r>
    </w:p>
    <w:p>
      <w:pPr>
        <w:pStyle w:val="BodyText"/>
      </w:pPr>
      <w:r>
        <w:t xml:space="preserve">Furthermore, the thermal analysis underscores the impact of the Ivory Coast Abidjan climate. The high ambient temperature reduces the ampacity of cables, meaning they can carry less current safely than calculated in standard temperate conditions. This phenomenon explains why tripping incidents increase significantly during peak heat hours. The integration of higher-grade XLPE (Cross-Linked Polyethylene) insulation is recommended for future projects to better withstand these thermal stresses.</w:t>
      </w:r>
    </w:p>
    <w:p>
      <w:pPr>
        <w:pStyle w:val="BodyText"/>
      </w:pPr>
      <w:r>
        <w:t xml:space="preserve">From a broader engineering perspective, the reliability of the grid is directly tied to economic productivity. Any downtime in Abidjan’s commercial sectors results in significant financial loss. Therefore, the recommendations herein are not merely technical but also economic imperatives for sustainable development.</w:t>
      </w:r>
    </w:p>
    <w:bookmarkEnd w:id="30"/>
    <w:bookmarkStart w:id="31" w:name="recommendations"/>
    <w:p>
      <w:pPr>
        <w:pStyle w:val="Heading3"/>
      </w:pPr>
      <w:r>
        <w:t xml:space="preserve">7. Recommendations</w:t>
      </w:r>
    </w:p>
    <w:p>
      <w:pPr>
        <w:pStyle w:val="FirstParagraph"/>
      </w:pPr>
      <w:r>
        <w:t xml:space="preserve">Based on the rigorous testing and analysis performed in this lab report, we propose the following actions:</w:t>
      </w:r>
    </w:p>
    <w:p>
      <w:pPr>
        <w:numPr>
          <w:ilvl w:val="0"/>
          <w:numId w:val="1003"/>
        </w:numPr>
        <w:pStyle w:val="Compact"/>
      </w:pPr>
      <w:r>
        <w:rPr>
          <w:bCs/>
          <w:b/>
        </w:rPr>
        <w:t xml:space="preserve">H harmonic Filtering Installation:</w:t>
      </w:r>
      <w:r>
        <w:t xml:space="preserve"> </w:t>
      </w:r>
      <w:r>
        <w:t xml:space="preserve">Deploy active harmonic filters in Zone B substations to reduce THD below 5%, protecting sensitive equipment.</w:t>
      </w:r>
    </w:p>
    <w:p>
      <w:pPr>
        <w:numPr>
          <w:ilvl w:val="0"/>
          <w:numId w:val="1003"/>
        </w:numPr>
        <w:pStyle w:val="Compact"/>
      </w:pPr>
      <w:r>
        <w:rPr>
          <w:bCs/>
          <w:b/>
        </w:rPr>
        <w:t xml:space="preserve">Cable Replacement Program:</w:t>
      </w:r>
      <w:r>
        <w:t xml:space="preserve"> </w:t>
      </w:r>
      <w:r>
        <w:t xml:space="preserve">Replace aging PVC-insulated cables in high-load areas with XLPE alternatives rated for higher thermal endurance suitable for the Ivory Coast climate.</w:t>
      </w:r>
    </w:p>
    <w:p>
      <w:pPr>
        <w:numPr>
          <w:ilvl w:val="0"/>
          <w:numId w:val="1003"/>
        </w:numPr>
        <w:pStyle w:val="Compact"/>
      </w:pPr>
      <w:r>
        <w:rPr>
          <w:bCs/>
          <w:b/>
        </w:rPr>
        <w:t xml:space="preserve">Voltage Regulation Upgrades:</w:t>
      </w:r>
      <w:r>
        <w:t xml:space="preserve"> </w:t>
      </w:r>
      <w:r>
        <w:t xml:space="preserve">Install automatic voltage regulators (AVRs) with faster response times to mitigate sagging during peak afternoon loads.</w:t>
      </w:r>
    </w:p>
    <w:p>
      <w:pPr>
        <w:numPr>
          <w:ilvl w:val="0"/>
          <w:numId w:val="1003"/>
        </w:numPr>
        <w:pStyle w:val="Compact"/>
      </w:pPr>
      <w:r>
        <w:rPr>
          <w:bCs/>
          <w:b/>
        </w:rPr>
        <w:t xml:space="preserve">Routine Thermal Imaging:</w:t>
      </w:r>
      <w:r>
        <w:t xml:space="preserve"> </w:t>
      </w:r>
      <w:r>
        <w:t xml:space="preserve">Implement a quarterly infrared scanning schedule for all major distribution nodes in Abidjan to proactively identify failing connections before they cause outages.</w:t>
      </w:r>
    </w:p>
    <w:bookmarkEnd w:id="31"/>
    <w:bookmarkStart w:id="32" w:name="conclusion"/>
    <w:p>
      <w:pPr>
        <w:pStyle w:val="Heading3"/>
      </w:pPr>
      <w:r>
        <w:t xml:space="preserve">8. Conclusion</w:t>
      </w:r>
    </w:p>
    <w:p>
      <w:pPr>
        <w:pStyle w:val="FirstParagraph"/>
      </w:pPr>
      <w:r>
        <w:t xml:space="preserve">This laboratory study has successfully evaluated the current performance and vulnerabilities of the electrical distribution network in Ivory Coast Abidjan. The data confirms that while the existing infrastructure serves a vital role, it requires modernization to meet growing demands. The meticulous work performed by our engineering team highlights specific technical failures—namely thermal overload and harmonic distortion—that can be corrected through targeted interventions.</w:t>
      </w:r>
    </w:p>
    <w:p>
      <w:pPr>
        <w:pStyle w:val="BodyText"/>
      </w:pPr>
      <w:r>
        <w:t xml:space="preserve">By implementing these recommendations, stakeholders in Ivory Coast Abidjan will ensure a more resilient power grid. This report serves as a foundational document for future engineering projects, emphasizing the importance of adapting electrical standards to local environmental and load conditions. The continued collaboration between field engineers and laboratory analysts remains essential for maintaining the high standard of service expected in this dynamic region.</w:t>
      </w:r>
    </w:p>
    <w:bookmarkEnd w:id="32"/>
    <w:bookmarkStart w:id="33" w:name="sign-off"/>
    <w:p>
      <w:pPr>
        <w:pStyle w:val="Heading3"/>
      </w:pPr>
      <w:r>
        <w:t xml:space="preserve">9. Sign-off</w:t>
      </w:r>
    </w:p>
    <w:p>
      <w:pPr>
        <w:pStyle w:val="FirstParagraph"/>
      </w:pPr>
      <w:r>
        <w:rPr>
          <w:bCs/>
          <w:b/>
        </w:rPr>
        <w:t xml:space="preserve">Signed:</w:t>
      </w:r>
    </w:p>
    <w:p>
      <w:pPr>
        <w:pStyle w:val="BodyText"/>
      </w:pPr>
      <w:r>
        <w:br/>
      </w:r>
      <w:r>
        <w:br/>
      </w:r>
    </w:p>
    <w:p>
      <w:pPr>
        <w:pStyle w:val="BodyText"/>
      </w:pPr>
      <w:r>
        <w:rPr>
          <w:iCs/>
          <w:i/>
        </w:rPr>
        <w:t xml:space="preserve">Jean-Marc Kouassi</w:t>
      </w:r>
      <w:r>
        <w:br/>
      </w:r>
      <w:r>
        <w:t xml:space="preserve">Senior Electrical Engineer</w:t>
      </w:r>
      <w:r>
        <w:br/>
      </w:r>
      <w:r>
        <w:t xml:space="preserve">Power Systems Division</w:t>
      </w:r>
      <w:r>
        <w:br/>
      </w:r>
      <w:r>
        <w:t xml:space="preserve">Abidjan, Ivory Coast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for the Ivorian Grid</dc:title>
  <dc:creator/>
  <dc:language>en</dc:language>
  <cp:keywords/>
  <dcterms:created xsi:type="dcterms:W3CDTF">2026-07-29T07:10:46Z</dcterms:created>
  <dcterms:modified xsi:type="dcterms:W3CDTF">2026-07-29T07:10:46Z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