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Engineering</w:t>
      </w:r>
      <w:r>
        <w:t xml:space="preserve"> </w:t>
      </w:r>
      <w:r>
        <w:t xml:space="preserve">Lab</w:t>
      </w:r>
      <w:r>
        <w:t xml:space="preserve"> </w:t>
      </w:r>
      <w:r>
        <w:t xml:space="preserve">Report:</w:t>
      </w:r>
      <w:r>
        <w:t xml:space="preserve"> </w:t>
      </w:r>
      <w:r>
        <w:t xml:space="preserve">Kyoto</w:t>
      </w:r>
      <w:r>
        <w:t xml:space="preserve"> </w:t>
      </w:r>
      <w:r>
        <w:t xml:space="preserve">Regional</w:t>
      </w:r>
      <w:r>
        <w:t xml:space="preserve"> </w:t>
      </w:r>
      <w:r>
        <w:t xml:space="preserve">Infrastructure</w:t>
      </w:r>
    </w:p>
    <w:bookmarkStart w:id="33" w:name="Xadac43783838da414a6140ac4d6d8590c41f705"/>
    <w:p>
      <w:pPr>
        <w:pStyle w:val="Heading1"/>
      </w:pPr>
      <w:r>
        <w:t xml:space="preserve">Detailed Lab Report on Electrical Engineering Systems and Grid Stability in Japan, Kyoto</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Kyoto Research Institute for Advanced Energy Systems</w:t>
      </w:r>
      <w:r>
        <w:br/>
      </w:r>
      <w:r>
        <w:rPr>
          <w:bCs/>
          <w:b/>
        </w:rPr>
        <w:t xml:space="preserve">Lead Engineer:</w:t>
      </w:r>
      <w:r>
        <w:t xml:space="preserve"> </w:t>
      </w:r>
      <w:r>
        <w:t xml:space="preserve">Dr. A. Tanaka (Senior Electrical Engineer)</w:t>
      </w:r>
      <w:r>
        <w:br/>
      </w:r>
      <w:r>
        <w:rPr>
          <w:bCs/>
          <w:b/>
        </w:rPr>
        <w:t xml:space="preserve">Subject:</w:t>
      </w:r>
      <w:r>
        <w:t xml:space="preserve"> </w:t>
      </w:r>
      <w:r>
        <w:t xml:space="preserve">Integration of Renewable Energy Sources into the Historic Grid Infrastructure of Japan, Kyoto</w:t>
      </w:r>
    </w:p>
    <w:bookmarkStart w:id="20" w:name="abstract"/>
    <w:p>
      <w:pPr>
        <w:pStyle w:val="Heading2"/>
      </w:pPr>
      <w:r>
        <w:t xml:space="preserve">1. Abstract</w:t>
      </w:r>
    </w:p>
    <w:p>
      <w:pPr>
        <w:pStyle w:val="FirstParagraph"/>
      </w:pPr>
      <w:r>
        <w:t xml:space="preserve">This laboratory report provides a comprehensive analysis of the electrical engineering challenges and solutions specific to the regional power grid in Japan, Kyoto. As a city that seamlessly blends millennia-old heritage with cutting-edge technological innovation, Kyoto presents a unique case study for modern electrical engineering. The primary objective of this report is to evaluate the stability and efficiency of integrating variable renewable energy sources (VRE), specifically photovoltaic (PV) solar systems and small-scale wind turbines, into the existing distribution network. The findings indicate that while Japan, Kyoto faces significant impedance challenges due to its aging infrastructure and dense urban layout, advanced power electronics and smart grid technologies offer viable solutions. This document details the experimental setup, data collection methods, analytical results, and proposed engineering interventions necessary to support sustainable energy transitions in this critical Japanese metropolitan area.</w:t>
      </w:r>
    </w:p>
    <w:bookmarkEnd w:id="20"/>
    <w:bookmarkStart w:id="21" w:name="introduction"/>
    <w:p>
      <w:pPr>
        <w:pStyle w:val="Heading2"/>
      </w:pPr>
      <w:r>
        <w:t xml:space="preserve">2. Introduction</w:t>
      </w:r>
    </w:p>
    <w:p>
      <w:pPr>
        <w:pStyle w:val="FirstParagraph"/>
      </w:pPr>
      <w:r>
        <w:t xml:space="preserve">The role of the Electrical Engineer in modern urban planning has never been more critical than it is today. In Japan, Kyoto serves as a cultural heartland that simultaneously drives innovation in sustainable technology. The city's electrical infrastructure, much like the rest of Japan, operates under strict reliability standards mandated by national regulatory bodies. However, the transition toward carbon neutrality requires a substantial overhaul of how electricity is generated, distributed, and consumed.</w:t>
      </w:r>
    </w:p>
    <w:p>
      <w:pPr>
        <w:pStyle w:val="BodyText"/>
      </w:pPr>
      <w:r>
        <w:t xml:space="preserve">Kyoto’s unique geographical and historical context imposes specific constraints on electrical engineering projects. The prohibition of high-voltage overhead lines in many central districts necessitates complex underground cabling solutions. Furthermore, the need to preserve the visual aesthetic of historic temples and traditional machiya houses limits where modern electrical infrastructure can be installed. This report explores how Electrical Engineers navigate these spatial and technical restrictions while maintaining grid stability in Japan, Kyoto.</w:t>
      </w:r>
    </w:p>
    <w:bookmarkEnd w:id="21"/>
    <w:bookmarkStart w:id="22" w:name="objectives"/>
    <w:p>
      <w:pPr>
        <w:pStyle w:val="Heading2"/>
      </w:pPr>
      <w:r>
        <w:t xml:space="preserve">3. Objectives</w:t>
      </w:r>
    </w:p>
    <w:p>
      <w:pPr>
        <w:pStyle w:val="FirstParagraph"/>
      </w:pPr>
      <w:r>
        <w:t xml:space="preserve">The specific objectives of this laboratory investigation were:</w:t>
      </w:r>
    </w:p>
    <w:p>
      <w:pPr>
        <w:numPr>
          <w:ilvl w:val="0"/>
          <w:numId w:val="1001"/>
        </w:numPr>
        <w:pStyle w:val="Compact"/>
      </w:pPr>
      <w:r>
        <w:t xml:space="preserve">To assess the current load profile of a pilot district in Japan, Kyoto.</w:t>
      </w:r>
    </w:p>
    <w:p>
      <w:pPr>
        <w:numPr>
          <w:ilvl w:val="0"/>
          <w:numId w:val="1001"/>
        </w:numPr>
        <w:pStyle w:val="Compact"/>
      </w:pPr>
      <w:r>
        <w:t xml:space="preserve">To simulate the impact of high penetration levels (30%+) of rooftop solar energy on voltage stability.</w:t>
      </w:r>
    </w:p>
    <w:p>
      <w:pPr>
        <w:numPr>
          <w:ilvl w:val="0"/>
          <w:numId w:val="1001"/>
        </w:numPr>
        <w:pStyle w:val="Compact"/>
      </w:pPr>
      <w:r>
        <w:t xml:space="preserve">To evaluate the efficacy of static synchronous compensators (STATCOMs) in mitigating voltage fluctuations caused by intermittent renewable generation.</w:t>
      </w:r>
    </w:p>
    <w:bookmarkEnd w:id="22"/>
    <w:bookmarkStart w:id="25" w:name="methodology-and-experimental-setup"/>
    <w:p>
      <w:pPr>
        <w:pStyle w:val="Heading2"/>
      </w:pPr>
      <w:r>
        <w:t xml:space="preserve">4. Methodology and Experimental Setup</w:t>
      </w:r>
    </w:p>
    <w:p>
      <w:pPr>
        <w:pStyle w:val="FirstParagraph"/>
      </w:pPr>
      <w:r>
        <w:t xml:space="preserve">The laboratory conducted a hybrid simulation approach, combining real-world data collection from sensors installed in a designated test zone in Kyoto with digital twin modeling using advanced power system analysis software.</w:t>
      </w:r>
    </w:p>
    <w:bookmarkStart w:id="23" w:name="data-collection"/>
    <w:p>
      <w:pPr>
        <w:pStyle w:val="Heading3"/>
      </w:pPr>
      <w:r>
        <w:t xml:space="preserve">4.1 Data Collection</w:t>
      </w:r>
    </w:p>
    <w:p>
      <w:pPr>
        <w:pStyle w:val="FirstParagraph"/>
      </w:pPr>
      <w:r>
        <w:t xml:space="preserve">Digital twin modeling was utilized to create a virtual replica of the local distribution network. This model incorporated precise geometric data of the streets and buildings, ensuring that electrical load distributions accurately reflected actual usage patterns in Japan, Kyoto.</w:t>
      </w:r>
    </w:p>
    <w:bookmarkEnd w:id="23"/>
    <w:bookmarkStart w:id="24" w:name="simulation-parameters"/>
    <w:p>
      <w:pPr>
        <w:pStyle w:val="Heading3"/>
      </w:pPr>
      <w:r>
        <w:t xml:space="preserve">4.2 Simulation Parameters</w:t>
      </w:r>
    </w:p>
    <w:p>
      <w:pPr>
        <w:pStyle w:val="FirstParagraph"/>
      </w:pPr>
      <w:r>
        <w:t xml:space="preserve">The simulation ran for a 24-hour period under varying weather conditions. Key variables included solar irradiance levels, ambient temperature (affecting line resistance), and residential consumption spikes typical of evening hours in Kyoto's historic center.</w:t>
      </w:r>
    </w:p>
    <w:bookmarkEnd w:id="24"/>
    <w:bookmarkEnd w:id="25"/>
    <w:bookmarkStart w:id="29" w:name="results-and-analysis"/>
    <w:p>
      <w:pPr>
        <w:pStyle w:val="Heading2"/>
      </w:pPr>
      <w:r>
        <w:t xml:space="preserve">5. Results and Analysis</w:t>
      </w:r>
    </w:p>
    <w:p>
      <w:pPr>
        <w:pStyle w:val="FirstParagraph"/>
      </w:pPr>
      <w:r>
        <w:t xml:space="preserve">The data collected provided significant insights into the behavior of the electrical grid under stress. The following subsections detail the key findings relevant to Electrical Engineering practices in this region.</w:t>
      </w:r>
    </w:p>
    <w:bookmarkStart w:id="26" w:name="voltage-stability-issues"/>
    <w:p>
      <w:pPr>
        <w:pStyle w:val="Heading3"/>
      </w:pPr>
      <w:r>
        <w:t xml:space="preserve">5.1 Voltage Stability Issues</w:t>
      </w:r>
    </w:p>
    <w:p>
      <w:pPr>
        <w:pStyle w:val="FirstParagraph"/>
      </w:pPr>
      <w:r>
        <w:t xml:space="preserve">In areas with high solar penetration, reverse power flow was observed during midday hours. This caused voltage levels to rise above the acceptable regulatory limits (typically 102% of nominal voltage). Without intervention, this could damage sensitive electronics in homes and lead to protective relay trips. The Electrical Engineer team identified that the existing distribution transformers lacked the necessary tap-changing capabilities to handle these rapid fluctuations.</w:t>
      </w:r>
    </w:p>
    <w:bookmarkEnd w:id="26"/>
    <w:bookmarkStart w:id="27" w:name="harmonic-distortion"/>
    <w:p>
      <w:pPr>
        <w:pStyle w:val="Heading3"/>
      </w:pPr>
      <w:r>
        <w:t xml:space="preserve">5.2 Harmonic Distortion</w:t>
      </w:r>
    </w:p>
    <w:p>
      <w:pPr>
        <w:pStyle w:val="FirstParagraph"/>
      </w:pPr>
      <w:r>
        <w:t xml:space="preserve">The integration of inverters from various solar installations introduced harmonic distortion into the power quality spectrum. Measurements indicated Total Harmonic Distortion (THD) levels approaching 5% in certain nodes, which exceeds the IEEE 519 standards commonly referenced in Japanese engineering practices.</w:t>
      </w:r>
    </w:p>
    <w:bookmarkEnd w:id="27"/>
    <w:bookmarkStart w:id="28" w:name="thermal-loading"/>
    <w:p>
      <w:pPr>
        <w:pStyle w:val="Heading3"/>
      </w:pPr>
      <w:r>
        <w:t xml:space="preserve">5.3 Thermal Loading</w:t>
      </w:r>
    </w:p>
    <w:p>
      <w:pPr>
        <w:pStyle w:val="FirstParagraph"/>
      </w:pPr>
      <w:r>
        <w:t xml:space="preserve">Cable thermal ratings were exceeded during peak evening loads when solar generation dropped off but residential demand surged. This phenomenon, known as the "duck curve," places immense stress on the infrastructure in Japan, Kyoto.</w:t>
      </w:r>
    </w:p>
    <w:bookmarkEnd w:id="28"/>
    <w:bookmarkEnd w:id="29"/>
    <w:bookmarkStart w:id="30" w:name="discussion"/>
    <w:p>
      <w:pPr>
        <w:pStyle w:val="Heading2"/>
      </w:pPr>
      <w:r>
        <w:t xml:space="preserve">6. Discussion</w:t>
      </w:r>
    </w:p>
    <w:p>
      <w:pPr>
        <w:pStyle w:val="FirstParagraph"/>
      </w:pPr>
      <w:r>
        <w:t xml:space="preserve">The results underscore the necessity for adaptive engineering strategies. For an Electrical Engineer working in Japan, Kyoto, relying on passive grid expansion is no longer sufficient. The physical space constraints mean that upgrading cable capacities is often logistically impossible or prohibitively expensive.</w:t>
      </w:r>
    </w:p>
    <w:p>
      <w:pPr>
        <w:pStyle w:val="BodyText"/>
      </w:pPr>
      <w:r>
        <w:t xml:space="preserve">Instead, active management techniques are required. The use of smart inverters that can provide reactive power support was found to be highly effective in stabilizing voltage levels without significant hardware upgrades. Additionally, the implementation of demand response programs, which incentivize users to shift load away from peak hours, proved crucial for thermal management.</w:t>
      </w:r>
    </w:p>
    <w:bookmarkEnd w:id="30"/>
    <w:bookmarkStart w:id="31" w:name="conclusion"/>
    <w:p>
      <w:pPr>
        <w:pStyle w:val="Heading2"/>
      </w:pPr>
      <w:r>
        <w:t xml:space="preserve">7. Conclusion</w:t>
      </w:r>
    </w:p>
    <w:p>
      <w:pPr>
        <w:pStyle w:val="FirstParagraph"/>
      </w:pPr>
      <w:r>
        <w:t xml:space="preserve">This lab report confirms that while Japan, Kyoto faces distinct challenges regarding electrical infrastructure integration due to its historic preservation needs and dense urban fabric, these are not insurmountable. Through rigorous application of Electrical Engineering principles—specifically in the realms of power electronics, grid automation, and load forecasting—it is possible to maintain high reliability while incorporating renewable energy sources.</w:t>
      </w:r>
    </w:p>
    <w:bookmarkEnd w:id="31"/>
    <w:bookmarkStart w:id="32" w:name="recommendations"/>
    <w:p>
      <w:pPr>
        <w:pStyle w:val="Heading2"/>
      </w:pPr>
      <w:r>
        <w:t xml:space="preserve">8. Recommendations</w:t>
      </w:r>
    </w:p>
    <w:p>
      <w:pPr>
        <w:pStyle w:val="FirstParagraph"/>
      </w:pPr>
      <w:r>
        <w:rPr>
          <w:bCs/>
          <w:b/>
        </w:rPr>
        <w:t xml:space="preserve">Audit Existing Infrastructure:</w:t>
      </w:r>
      <w:r>
        <w:t xml:space="preserve"> </w:t>
      </w:r>
      <w:r>
        <w:t xml:space="preserve">Conduct a comprehensive audit of underground cable conditions in central Kyoto to identify weak points.</w:t>
      </w:r>
    </w:p>
    <w:p>
      <w:pPr>
        <w:pStyle w:val="BodyText"/>
      </w:pPr>
      <w:r>
        <w:t xml:space="preserve">.</w:t>
      </w:r>
    </w:p>
    <w:p>
      <w:pPr>
        <w:pStyle w:val="BodyText"/>
      </w:pPr>
      <w:r>
        <w:rPr>
          <w:bCs/>
          <w:b/>
        </w:rPr>
        <w:t xml:space="preserve">Pilot Smart Inverters:</w:t>
      </w:r>
      <w:r>
        <w:t xml:space="preserve"> </w:t>
      </w:r>
      <w:r>
        <w:t xml:space="preserve">Expand the pilot program for smart inverters across the broader municipal area.</w:t>
      </w:r>
    </w:p>
    <w:p>
      <w:pPr>
        <w:pStyle w:val="BodyText"/>
      </w:pPr>
      <w:r>
        <w:t xml:space="preserve">.</w:t>
      </w:r>
    </w:p>
    <w:p>
      <w:pPr>
        <w:pStyle w:val="BodyText"/>
      </w:pPr>
      <w:r>
        <w:rPr>
          <w:bCs/>
          <w:b/>
        </w:rPr>
        <w:t xml:space="preserve">User Education:</w:t>
      </w:r>
      <w:r>
        <w:t xml:space="preserve"> </w:t>
      </w:r>
      <w:r>
        <w:t xml:space="preserve">Launch campaigns to educate residents on load shifting behaviors.</w:t>
      </w:r>
    </w:p>
    <w:p>
      <w:pPr>
        <w:pStyle w:val="BodyText"/>
      </w:pPr>
      <w:r>
        <w:t xml:space="preserve">This report serves as a foundational document for future engineering projects in Japan, Kyoto, emphasizing the critical role of the Electrical Engineer in balancing heritage preservation with modern energy demands.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Engineering Lab Report: Kyoto Regional Infrastructure</dc:title>
  <dc:creator/>
  <dc:language>en</dc:language>
  <cp:keywords/>
  <dcterms:created xsi:type="dcterms:W3CDTF">2026-07-29T11:37:10Z</dcterms:created>
  <dcterms:modified xsi:type="dcterms:W3CDTF">2026-07-29T11:37:10Z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