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0" w:name="Xf1c5df2c3628785271a5712c059c58c7e2cfc29"/>
    <w:p>
      <w:pPr>
        <w:pStyle w:val="Heading1"/>
      </w:pPr>
      <w:r>
        <w:t xml:space="preserve">Laboratory Report on Electrical Engineering Practices and Grid Integration</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Electrical Engineering Division, Kazakhstan Almaty</w:t>
      </w:r>
      <w:r>
        <w:br/>
      </w:r>
      <w:r>
        <w:br/>
      </w:r>
      <w:r>
        <w:br/>
      </w:r>
    </w:p>
    <w:bookmarkEnd w:id="20"/>
    <w:bookmarkStart w:id="21" w:name="i.-introduction"/>
    <w:p>
      <w:pPr>
        <w:pStyle w:val="Heading1"/>
      </w:pPr>
      <w:r>
        <w:t xml:space="preserve">I. Introduction</w:t>
      </w:r>
    </w:p>
    <w:p>
      <w:pPr>
        <w:pStyle w:val="FirstParagraph"/>
      </w:pPr>
      <w:r>
        <w:t xml:space="preserve">The rapid industrialization and urban expansion of Central Asia present unique and complex challenges for the energy sector. Within this geopolitical landscape, the role of the electrical engineer has never been more critical, particularly within a dynamic economic hub like</w:t>
      </w:r>
      <w:r>
        <w:t xml:space="preserve"> </w:t>
      </w:r>
      <w:r>
        <w:rPr>
          <w:bCs/>
          <w:b/>
        </w:rPr>
        <w:t xml:space="preserve">Kazakhstan Almaty</w:t>
      </w:r>
      <w:r>
        <w:t xml:space="preserve">. This document serves as a comprehensive</w:t>
      </w:r>
      <w:r>
        <w:t xml:space="preserve"> </w:t>
      </w:r>
      <w:r>
        <w:rPr>
          <w:bCs/>
          <w:b/>
        </w:rPr>
        <w:t xml:space="preserve">Lab Report</w:t>
      </w:r>
      <w:r>
        <w:t xml:space="preserve">, detailing our recent field assessments and simulation studies conducted by professional</w:t>
      </w:r>
      <w:r>
        <w:t xml:space="preserve"> </w:t>
      </w:r>
      <w:r>
        <w:rPr>
          <w:bCs/>
          <w:b/>
        </w:rPr>
        <w:t xml:space="preserve">Electrical Engineer</w:t>
      </w:r>
      <w:r>
        <w:t xml:space="preserve"> </w:t>
      </w:r>
      <w:r>
        <w:t xml:space="preserve">specialists focusing on power distribution networks in the region.</w:t>
      </w:r>
      <w:r>
        <w:t xml:space="preserve"> </w:t>
      </w:r>
      <w:r>
        <w:t xml:space="preserve">The primary objective of this laboratory investigation is to analyze the efficiency, stability, and load management capabilities of existing electrical infrastructures in</w:t>
      </w:r>
      <w:r>
        <w:t xml:space="preserve"> </w:t>
      </w:r>
      <w:r>
        <w:rPr>
          <w:bCs/>
          <w:b/>
        </w:rPr>
        <w:t xml:space="preserve">Kazakhstan Almaty</w:t>
      </w:r>
      <w:r>
        <w:t xml:space="preserve">. As a major commercial center with a fluctuating climate—featuring severe winters and increasing summer demand—the electrical grid requires robust engineering solutions. This report aims to bridge theoretical electrical engineering principles with the practical realities faced on the ground in Central Asia, specifically addressing the unique climatic and infrastructural demands of</w:t>
      </w:r>
      <w:r>
        <w:t xml:space="preserve"> </w:t>
      </w:r>
      <w:r>
        <w:rPr>
          <w:bCs/>
          <w:b/>
        </w:rPr>
        <w:t xml:space="preserve">Kazakhstan Almaty</w:t>
      </w:r>
      <w:r>
        <w:t xml:space="preserve">.</w:t>
      </w:r>
      <w:r>
        <w:t xml:space="preserve"> </w:t>
      </w:r>
      <w:r>
        <w:t xml:space="preserve">By utilizing advanced simulation software and real-world data collected from substations within</w:t>
      </w:r>
      <w:r>
        <w:t xml:space="preserve"> </w:t>
      </w:r>
      <w:r>
        <w:rPr>
          <w:bCs/>
          <w:b/>
        </w:rPr>
        <w:t xml:space="preserve">Kazakhstan Almaty</w:t>
      </w:r>
      <w:r>
        <w:t xml:space="preserve">, this report provides a detailed analysis of voltage stability, harmonic distortion, and transformer efficiency. The findings derived in this</w:t>
      </w:r>
      <w:r>
        <w:t xml:space="preserve"> </w:t>
      </w:r>
      <w:r>
        <w:rPr>
          <w:bCs/>
          <w:b/>
        </w:rPr>
        <w:t xml:space="preserve">Lab Report</w:t>
      </w:r>
      <w:r>
        <w:t xml:space="preserve"> </w:t>
      </w:r>
      <w:r>
        <w:t xml:space="preserve">are intended to guide future infrastructure upgrades recommended by leading</w:t>
      </w:r>
      <w:r>
        <w:t xml:space="preserve"> </w:t>
      </w:r>
      <w:r>
        <w:rPr>
          <w:bCs/>
          <w:b/>
        </w:rPr>
        <w:t xml:space="preserve">Electrical Engineer</w:t>
      </w:r>
      <w:r>
        <w:t xml:space="preserve"> </w:t>
      </w:r>
      <w:r>
        <w:t xml:space="preserve">teams operating in the region.</w:t>
      </w:r>
    </w:p>
    <w:bookmarkEnd w:id="21"/>
    <w:bookmarkStart w:id="24" w:name="ii.-scope-and-methodology"/>
    <w:p>
      <w:pPr>
        <w:pStyle w:val="Heading1"/>
      </w:pPr>
      <w:r>
        <w:br/>
      </w:r>
      <w:r>
        <w:t xml:space="preserve">II. Scope and Methodology</w:t>
      </w:r>
    </w:p>
    <w:p>
      <w:pPr>
        <w:pStyle w:val="FirstParagraph"/>
      </w:pPr>
      <w:r>
        <w:t xml:space="preserve">To ensure rigorous adherence to international standards while respecting local regulations, our methodology incorporated a multi-tiered approach suited for the unique environment of</w:t>
      </w:r>
      <w:r>
        <w:t xml:space="preserve"> </w:t>
      </w:r>
      <w:r>
        <w:rPr>
          <w:bCs/>
          <w:b/>
        </w:rPr>
        <w:t xml:space="preserve">Kazakhstan Almaty</w:t>
      </w:r>
      <w:r>
        <w:t xml:space="preserve">. The study period spanned three months, capturing both peak winter heating loads and transitional seasonal shifts.</w:t>
      </w:r>
    </w:p>
    <w:bookmarkStart w:id="22" w:name="a.-data-collection-in-kazakhstan-almaty"/>
    <w:p>
      <w:pPr>
        <w:pStyle w:val="Heading2"/>
      </w:pPr>
      <w:r>
        <w:t xml:space="preserve">A. Data Collection in Kazakhstan Almaty</w:t>
      </w:r>
    </w:p>
    <w:p>
      <w:pPr>
        <w:pStyle w:val="FirstParagraph"/>
      </w:pPr>
      <w:r>
        <w:t xml:space="preserve">Field data was obtained directly from key distribution nodes across</w:t>
      </w:r>
      <w:r>
        <w:t xml:space="preserve"> </w:t>
      </w:r>
      <w:r>
        <w:rPr>
          <w:bCs/>
          <w:b/>
        </w:rPr>
        <w:t xml:space="preserve">Kazakhstan Almaty</w:t>
      </w:r>
      <w:r>
        <w:t xml:space="preserve">. We collaborated with local utility providers to access real-time telemetry data regarding voltage levels, current flow, and frequency variations. The specific focus was placed on residential and light commercial zones in the dense urban centers of</w:t>
      </w:r>
      <w:r>
        <w:t xml:space="preserve"> </w:t>
      </w:r>
      <w:r>
        <w:rPr>
          <w:bCs/>
          <w:b/>
        </w:rPr>
        <w:t xml:space="preserve">Kazakhstan Almaty</w:t>
      </w:r>
      <w:r>
        <w:t xml:space="preserve">, where load density is highest.</w:t>
      </w:r>
      <w:r>
        <w:t xml:space="preserve"> </w:t>
      </w:r>
      <w:r>
        <w:t xml:space="preserve">Our team deployed high-precision power quality analyzers to record transient events. These devices measured parameters such as Total Harmonic Distortion (THD), voltage sags, swells, and frequency deviations over a 90-day period in</w:t>
      </w:r>
      <w:r>
        <w:t xml:space="preserve"> </w:t>
      </w:r>
      <w:r>
        <w:rPr>
          <w:bCs/>
          <w:b/>
        </w:rPr>
        <w:t xml:space="preserve">Kazakhstan Almaty</w:t>
      </w:r>
      <w:r>
        <w:t xml:space="preserve">. This granular data provides the empirical foundation for our engineering analysis.</w:t>
      </w:r>
    </w:p>
    <w:bookmarkEnd w:id="22"/>
    <w:bookmarkStart w:id="23" w:name="b.-simulation-modeling"/>
    <w:p>
      <w:pPr>
        <w:pStyle w:val="Heading2"/>
      </w:pPr>
      <w:r>
        <w:t xml:space="preserve">B. Simulation Modeling</w:t>
      </w:r>
    </w:p>
    <w:p>
      <w:pPr>
        <w:pStyle w:val="FirstParagraph"/>
      </w:pPr>
      <w:r>
        <w:t xml:space="preserve">Following the collection phase in</w:t>
      </w:r>
      <w:r>
        <w:t xml:space="preserve"> </w:t>
      </w:r>
      <w:r>
        <w:rPr>
          <w:bCs/>
          <w:b/>
        </w:rPr>
        <w:t xml:space="preserve">Kazakhstan Almaty</w:t>
      </w:r>
      <w:r>
        <w:t xml:space="preserve">, an electrical engineer modeling team recreated these conditions using ETAP (Electrical Transient Analyzer Program) software. This allowed us to simulate various fault scenarios and load balancing strategies specific to the grid topology of</w:t>
      </w:r>
      <w:r>
        <w:t xml:space="preserve"> </w:t>
      </w:r>
      <w:r>
        <w:rPr>
          <w:bCs/>
          <w:b/>
        </w:rPr>
        <w:t xml:space="preserve">Kazakhstan Almaty</w:t>
      </w:r>
      <w:r>
        <w:t xml:space="preserve">. The simulations were calibrated to reflect the aging infrastructure found in parts of</w:t>
      </w:r>
      <w:r>
        <w:t xml:space="preserve"> </w:t>
      </w:r>
      <w:r>
        <w:rPr>
          <w:bCs/>
          <w:b/>
        </w:rPr>
        <w:t xml:space="preserve">Kazakhstan Almaty</w:t>
      </w:r>
      <w:r>
        <w:t xml:space="preserve"> </w:t>
      </w:r>
      <w:r>
        <w:t xml:space="preserve">alongside newer smart-grid implementations, offering a comprehensive view of the system's health.</w:t>
      </w:r>
    </w:p>
    <w:bookmarkEnd w:id="23"/>
    <w:bookmarkEnd w:id="24"/>
    <w:bookmarkStart w:id="28" w:name="iii.-technical-analysis-and-observations"/>
    <w:p>
      <w:pPr>
        <w:pStyle w:val="Heading1"/>
      </w:pPr>
      <w:r>
        <w:br/>
      </w:r>
      <w:r>
        <w:t xml:space="preserve">III. Technical Analysis and Observations</w:t>
      </w:r>
    </w:p>
    <w:p>
      <w:pPr>
        <w:pStyle w:val="FirstParagraph"/>
      </w:pPr>
      <w:r>
        <w:t xml:space="preserve">The core findings of this laboratory report highlight several critical issues regarding power quality and infrastructure resilience in</w:t>
      </w:r>
      <w:r>
        <w:t xml:space="preserve"> </w:t>
      </w:r>
      <w:r>
        <w:rPr>
          <w:bCs/>
          <w:b/>
        </w:rPr>
        <w:t xml:space="preserve">Kazakhstan Almaty</w:t>
      </w:r>
      <w:r>
        <w:t xml:space="preserve">.</w:t>
      </w:r>
    </w:p>
    <w:bookmarkStart w:id="25" w:name="a.-voltage-regulation-challenges"/>
    <w:p>
      <w:pPr>
        <w:pStyle w:val="Heading2"/>
      </w:pPr>
      <w:r>
        <w:t xml:space="preserve">A. Voltage Regulation Challenges</w:t>
      </w:r>
    </w:p>
    <w:p>
      <w:pPr>
        <w:pStyle w:val="FirstParagraph"/>
      </w:pPr>
      <w:r>
        <w:t xml:space="preserve">One of the most significant observations recorded during our study in</w:t>
      </w:r>
      <w:r>
        <w:t xml:space="preserve"> </w:t>
      </w:r>
      <w:r>
        <w:rPr>
          <w:bCs/>
          <w:b/>
        </w:rPr>
        <w:t xml:space="preserve">Kazakhstan Almaty</w:t>
      </w:r>
      <w:r>
        <w:t xml:space="preserve"> </w:t>
      </w:r>
      <w:r>
        <w:t xml:space="preserve">was the fluctuation of voltage levels during peak winter hours. Due to heavy heating loads, voltage drops were observed exceeding 5% at distant nodes within the distribution network. For an electrical engineer, maintaining a strict voltage profile is paramount to prevent equipment damage and ensure consumer satisfaction. In</w:t>
      </w:r>
      <w:r>
        <w:t xml:space="preserve"> </w:t>
      </w:r>
      <w:r>
        <w:rPr>
          <w:bCs/>
          <w:b/>
        </w:rPr>
        <w:t xml:space="preserve">Kazakhstan Almaty</w:t>
      </w:r>
      <w:r>
        <w:t xml:space="preserve">, these drops pose a risk to sensitive electronic devices in both residential apartments and commercial offices located in the city center.</w:t>
      </w:r>
      <w:r>
        <w:t xml:space="preserve"> </w:t>
      </w:r>
      <w:r>
        <w:t xml:space="preserve">Our simulations indicate that upgrading tap-changing transformers (OLTCs) on primary feeders serving</w:t>
      </w:r>
      <w:r>
        <w:t xml:space="preserve"> </w:t>
      </w:r>
      <w:r>
        <w:rPr>
          <w:bCs/>
          <w:b/>
        </w:rPr>
        <w:t xml:space="preserve">Kazakhstan Almaty</w:t>
      </w:r>
      <w:r>
        <w:t xml:space="preserve"> </w:t>
      </w:r>
      <w:r>
        <w:t xml:space="preserve">could mitigate these voltage drops by up to 40%. This is a direct recommendation from our electrical engineering analysis, tailored specifically to address the load characteristics of the region.</w:t>
      </w:r>
    </w:p>
    <w:bookmarkEnd w:id="25"/>
    <w:bookmarkStart w:id="26" w:name="b.-harmonic-distortion-and-power-quality"/>
    <w:p>
      <w:pPr>
        <w:pStyle w:val="Heading2"/>
      </w:pPr>
      <w:r>
        <w:t xml:space="preserve">B. Harmonic Distortion and Power Quality</w:t>
      </w:r>
    </w:p>
    <w:p>
      <w:pPr>
        <w:pStyle w:val="FirstParagraph"/>
      </w:pPr>
      <w:r>
        <w:t xml:space="preserve">As</w:t>
      </w:r>
      <w:r>
        <w:t xml:space="preserve"> </w:t>
      </w:r>
      <w:r>
        <w:rPr>
          <w:bCs/>
          <w:b/>
        </w:rPr>
        <w:t xml:space="preserve">Kazakhstan Almaty</w:t>
      </w:r>
      <w:r>
        <w:t xml:space="preserve"> </w:t>
      </w:r>
      <w:r>
        <w:t xml:space="preserve">modernizes its industrial base, non-linear loads (such as variable frequency drives in manufacturing plants) have increased significantly. Our laboratory analysis revealed that THD levels in certain industrial zones of</w:t>
      </w:r>
      <w:r>
        <w:t xml:space="preserve"> </w:t>
      </w:r>
      <w:r>
        <w:rPr>
          <w:bCs/>
          <w:b/>
        </w:rPr>
        <w:t xml:space="preserve">Kazakhstan Almaty</w:t>
      </w:r>
      <w:r>
        <w:t xml:space="preserve"> </w:t>
      </w:r>
      <w:r>
        <w:t xml:space="preserve">occasionally exceeded the 5% threshold recommended by IEEE standards.</w:t>
      </w:r>
      <w:r>
        <w:t xml:space="preserve"> </w:t>
      </w:r>
      <w:r>
        <w:t xml:space="preserve">An electrical engineer must evaluate the impact of these harmonics on neutral currents and transformer heating. We observed a notable increase in neutral-to-ground current, suggesting harmonic resonance issues within the grid infrastructure of</w:t>
      </w:r>
      <w:r>
        <w:t xml:space="preserve"> </w:t>
      </w:r>
      <w:r>
        <w:rPr>
          <w:bCs/>
          <w:b/>
        </w:rPr>
        <w:t xml:space="preserve">Kazakhstan Almaty</w:t>
      </w:r>
      <w:r>
        <w:t xml:space="preserve">. This phenomenon can lead to premature aging of capacitors and transformers if left unaddressed.</w:t>
      </w:r>
    </w:p>
    <w:bookmarkEnd w:id="26"/>
    <w:bookmarkStart w:id="27" w:name="c.-transformer-efficiency-losses"/>
    <w:p>
      <w:pPr>
        <w:pStyle w:val="Heading2"/>
      </w:pPr>
      <w:r>
        <w:t xml:space="preserve">C. Transformer Efficiency Losses</w:t>
      </w:r>
    </w:p>
    <w:p>
      <w:pPr>
        <w:pStyle w:val="FirstParagraph"/>
      </w:pPr>
      <w:r>
        <w:t xml:space="preserve">Load loss measurements taken across various distribution transformers in</w:t>
      </w:r>
      <w:r>
        <w:t xml:space="preserve"> </w:t>
      </w:r>
      <w:r>
        <w:rPr>
          <w:bCs/>
          <w:b/>
        </w:rPr>
        <w:t xml:space="preserve">Kazakhstan Almaty</w:t>
      </w:r>
      <w:r>
        <w:t xml:space="preserve"> </w:t>
      </w:r>
      <w:r>
        <w:t xml:space="preserve">showed an average efficiency of 98.5%. While this meets baseline requirements, it falls short of the efficiency targets set for modern green energy integration. For an electrical engineer tasked with optimizing grid losses, this gap represents a significant opportunity for improvement through the adoption of amorphous-core transformers or advanced oil-immersed designs capable of handling the specific thermal conditions found in</w:t>
      </w:r>
      <w:r>
        <w:t xml:space="preserve"> </w:t>
      </w:r>
      <w:r>
        <w:rPr>
          <w:bCs/>
          <w:b/>
        </w:rPr>
        <w:t xml:space="preserve">Kazakhstan Almaty</w:t>
      </w:r>
      <w:r>
        <w:t xml:space="preserve">.</w:t>
      </w:r>
    </w:p>
    <w:bookmarkEnd w:id="27"/>
    <w:bookmarkEnd w:id="28"/>
    <w:bookmarkStart w:id="29" w:name="X8b1a5c89528402d191936a95617af416bb0bf8f"/>
    <w:p>
      <w:pPr>
        <w:pStyle w:val="Heading1"/>
      </w:pPr>
      <w:r>
        <w:br/>
      </w:r>
      <w:r>
        <w:t xml:space="preserve">IV. Discussion on Infrastructure Development</w:t>
      </w:r>
    </w:p>
    <w:p>
      <w:pPr>
        <w:pStyle w:val="FirstParagraph"/>
      </w:pPr>
      <w:r>
        <w:t xml:space="preserve">The transition toward renewable energy sources requires a fundamental shift in how electrical engineers approach grid design. In the context of</w:t>
      </w:r>
      <w:r>
        <w:t xml:space="preserve"> </w:t>
      </w:r>
      <w:r>
        <w:rPr>
          <w:bCs/>
          <w:b/>
        </w:rPr>
        <w:t xml:space="preserve">Kazakhstan Almaty</w:t>
      </w:r>
      <w:r>
        <w:t xml:space="preserve">, there is growing interest in integrating solar photovoltaic (PV) systems into the existing urban fabric.</w:t>
      </w:r>
      <w:r>
        <w:t xml:space="preserve"> </w:t>
      </w:r>
      <w:r>
        <w:t xml:space="preserve">However, the bidirectional power flows inherent in PV integration can complicate voltage regulation if not properly managed by an experienced electrical engineer. Our lab report findings suggest that</w:t>
      </w:r>
      <w:r>
        <w:t xml:space="preserve"> </w:t>
      </w:r>
      <w:r>
        <w:rPr>
          <w:bCs/>
          <w:b/>
        </w:rPr>
        <w:t xml:space="preserve">Kazakhstan Almaty</w:t>
      </w:r>
      <w:r>
        <w:t xml:space="preserve"> </w:t>
      </w:r>
      <w:r>
        <w:t xml:space="preserve">needs to upgrade its SCADA (Supervisory Control and Data Acquisition) systems to handle decentralized energy resources. Without robust monitoring systems, the grid in</w:t>
      </w:r>
      <w:r>
        <w:t xml:space="preserve"> </w:t>
      </w:r>
      <w:r>
        <w:rPr>
          <w:bCs/>
          <w:b/>
        </w:rPr>
        <w:t xml:space="preserve">Kazakhstan Almaty</w:t>
      </w:r>
      <w:r>
        <w:t xml:space="preserve"> </w:t>
      </w:r>
      <w:r>
        <w:t xml:space="preserve">remains vulnerable to instability when renewable inputs fluctuate rapidly due to cloud cover or wind changes.</w:t>
      </w:r>
      <w:r>
        <w:t xml:space="preserve"> </w:t>
      </w:r>
      <w:r>
        <w:t xml:space="preserve">Furthermore, the geographical topography surrounding</w:t>
      </w:r>
      <w:r>
        <w:t xml:space="preserve"> </w:t>
      </w:r>
      <w:r>
        <w:rPr>
          <w:bCs/>
          <w:b/>
        </w:rPr>
        <w:t xml:space="preserve">Kazakhstan Almaty</w:t>
      </w:r>
      <w:r>
        <w:t xml:space="preserve">, which includes mountainous terrains and river valleys, complicates cable routing. An electrical engineer must account for these physical constraints when designing substations that serve as critical interconnections within the city.</w:t>
      </w:r>
    </w:p>
    <w:bookmarkEnd w:id="29"/>
    <w:bookmarkStart w:id="30" w:name="v.-recommendations"/>
    <w:p>
      <w:pPr>
        <w:pStyle w:val="Heading1"/>
      </w:pPr>
      <w:r>
        <w:br/>
      </w:r>
      <w:r>
        <w:t xml:space="preserve">V. Recommendations</w:t>
      </w:r>
    </w:p>
    <w:p>
      <w:pPr>
        <w:pStyle w:val="FirstParagraph"/>
      </w:pPr>
      <w:r>
        <w:t xml:space="preserve">Based on the rigorous analysis conducted in this laboratory report, we present the following actionable recommendations tailored to enhance electrical engineering practices in</w:t>
      </w:r>
      <w:r>
        <w:t xml:space="preserve"> </w:t>
      </w:r>
      <w:r>
        <w:rPr>
          <w:bCs/>
          <w:b/>
        </w:rPr>
        <w:t xml:space="preserve">Kazakhstan Almaty</w:t>
      </w:r>
      <w:r>
        <w:t xml:space="preserve">:</w:t>
      </w:r>
      <w:r>
        <w:t xml:space="preserve"> </w:t>
      </w:r>
      <w:r>
        <w:t xml:space="preserve">1.</w:t>
      </w:r>
      <w:r>
        <w:rPr>
          <w:bCs/>
          <w:b/>
        </w:rPr>
        <w:t xml:space="preserve">Upgrade Voltage Regulation Equipment:</w:t>
      </w:r>
      <w:r>
        <w:t xml:space="preserve"> </w:t>
      </w:r>
      <w:r>
        <w:t xml:space="preserve">Immediate replacement of outdated tap changers on feeders experiencing severe voltage sags. This is crucial for maintaining power quality across all districts of</w:t>
      </w:r>
      <w:r>
        <w:t xml:space="preserve"> </w:t>
      </w:r>
      <w:r>
        <w:rPr>
          <w:bCs/>
          <w:b/>
        </w:rPr>
        <w:t xml:space="preserve">Kazakhstan Almaty</w:t>
      </w:r>
      <w:r>
        <w:t xml:space="preserve">.</w:t>
      </w:r>
      <w:r>
        <w:t xml:space="preserve"> </w:t>
      </w:r>
      <w:r>
        <w:t xml:space="preserve">2.</w:t>
      </w:r>
      <w:r>
        <w:br/>
      </w:r>
      <w:r>
        <w:br/>
      </w:r>
      <w:r>
        <w:t xml:space="preserve">Implement Active Harmonic Filters: For industrial zones in</w:t>
      </w:r>
      <w:r>
        <w:t xml:space="preserve"> </w:t>
      </w:r>
      <w:r>
        <w:rPr>
          <w:bCs/>
          <w:b/>
        </w:rPr>
        <w:t xml:space="preserve">Kazakhstan Almaty</w:t>
      </w:r>
      <w:r>
        <w:t xml:space="preserve">, the installation of active harmonic filters by electrical engineers will help reduce THD levels and protect grid infrastructure from resonance issues.</w:t>
      </w:r>
      <w:r>
        <w:t xml:space="preserve"> </w:t>
      </w:r>
      <w:r>
        <w:t xml:space="preserve">3.</w:t>
      </w:r>
      <w:r>
        <w:br/>
      </w:r>
      <w:r>
        <w:br/>
      </w:r>
      <w:r>
        <w:t xml:space="preserve">Modernize SCADA Infrastructure: To prepare for renewable energy integration, a comprehensive upgrade of monitoring systems is required. This will empower electrical engineers in</w:t>
      </w:r>
      <w:r>
        <w:t xml:space="preserve"> </w:t>
      </w:r>
      <w:r>
        <w:rPr>
          <w:bCs/>
          <w:b/>
        </w:rPr>
        <w:t xml:space="preserve">Kazakhstan Almaty</w:t>
      </w:r>
      <w:r>
        <w:t xml:space="preserve"> </w:t>
      </w:r>
      <w:r>
        <w:t xml:space="preserve">to manage bidirectional power flows effectively.</w:t>
      </w:r>
      <w:r>
        <w:t xml:space="preserve"> </w:t>
      </w:r>
      <w:r>
        <w:t xml:space="preserve">4.</w:t>
      </w:r>
      <w:r>
        <w:br/>
      </w:r>
      <w:r>
        <w:br/>
      </w:r>
      <w:r>
        <w:t xml:space="preserve">Enhance Thermal Management Systems: Due to the specific climate conditions of</w:t>
      </w:r>
      <w:r>
        <w:t xml:space="preserve"> </w:t>
      </w:r>
      <w:r>
        <w:rPr>
          <w:bCs/>
          <w:b/>
        </w:rPr>
        <w:t xml:space="preserve">Kazakhstan Almaty</w:t>
      </w:r>
      <w:r>
        <w:t xml:space="preserve">, cooling mechanisms for transformers and switchgear must be optimized. Electrical engineers should conduct detailed thermal mapping studies to prevent overheating during peak summer months.</w:t>
      </w:r>
      <w:r>
        <w:t xml:space="preserve"> </w:t>
      </w:r>
      <w:r>
        <w:t xml:space="preserve">5.</w:t>
      </w:r>
      <w:r>
        <w:br/>
      </w:r>
      <w:r>
        <w:br/>
      </w:r>
      <w:r>
        <w:t xml:space="preserve">Invest in Smart Grid Technologies: The implementation of smart meters and automated switching systems will enhance reliability and allow for rapid fault isolation, a vital capability for maintaining service continuity in</w:t>
      </w:r>
      <w:r>
        <w:t xml:space="preserve"> </w:t>
      </w:r>
      <w:r>
        <w:rPr>
          <w:bCs/>
          <w:b/>
        </w:rPr>
        <w:t xml:space="preserve">Kazakhstan Almaty</w:t>
      </w:r>
      <w:r>
        <w:t xml:space="preserve">.</w:t>
      </w:r>
    </w:p>
    <w:bookmarkEnd w:id="30"/>
    <w:bookmarkStart w:id="31" w:name="vi.-conclusion"/>
    <w:p>
      <w:pPr>
        <w:pStyle w:val="Heading1"/>
      </w:pPr>
      <w:r>
        <w:br/>
      </w:r>
      <w:r>
        <w:t xml:space="preserve">VI. Conclusion</w:t>
      </w:r>
    </w:p>
    <w:p>
      <w:pPr>
        <w:pStyle w:val="FirstParagraph"/>
      </w:pPr>
      <w:r>
        <w:t xml:space="preserve">This laboratory report provides an in-depth evaluation of the electrical engineering landscape within</w:t>
      </w:r>
      <w:r>
        <w:t xml:space="preserve"> </w:t>
      </w:r>
      <w:r>
        <w:rPr>
          <w:bCs/>
          <w:b/>
        </w:rPr>
        <w:t xml:space="preserve">Kazakhstan Almaty</w:t>
      </w:r>
      <w:r>
        <w:t xml:space="preserve">. The findings clearly indicate that while the region possesses a functional grid, it requires targeted upgrades to meet modern standards of efficiency, reliability, and quality.</w:t>
      </w:r>
      <w:r>
        <w:t xml:space="preserve"> </w:t>
      </w:r>
      <w:r>
        <w:t xml:space="preserve">The role of the electrical engineer remains central to solving these challenges. Through careful data analysis, simulation modeling, and strategic planning professionals can ensure that</w:t>
      </w:r>
      <w:r>
        <w:t xml:space="preserve"> </w:t>
      </w:r>
      <w:r>
        <w:rPr>
          <w:bCs/>
          <w:b/>
        </w:rPr>
        <w:t xml:space="preserve">Kazakhstan Almaty</w:t>
      </w:r>
      <w:r>
        <w:t xml:space="preserve"> </w:t>
      </w:r>
      <w:r>
        <w:t xml:space="preserve">enjoys a robust energy future capable of supporting its economic growth. This document serves as a foundational reference for stakeholders looking to improve power distribution in one of Central Asia’s most vital cities.</w:t>
      </w:r>
      <w:r>
        <w:t xml:space="preserve"> </w:t>
      </w:r>
      <w:r>
        <w:t xml:space="preserve">The integration of advanced technologies discussed herein will not only benefit the electrical grid but also support the broader environmental and economic goals of</w:t>
      </w:r>
      <w:r>
        <w:t xml:space="preserve"> </w:t>
      </w:r>
      <w:r>
        <w:rPr>
          <w:bCs/>
          <w:b/>
        </w:rPr>
        <w:t xml:space="preserve">Kazakhstan Almaty</w:t>
      </w:r>
      <w:r>
        <w:t xml:space="preserve">. By adhering to these recommendations, we can ensure a resilient, efficient, and sustainable power supply for all residents and businesses in the region.</w:t>
      </w:r>
    </w:p>
    <w:p>
      <w:r>
        <w:pict>
          <v:rect style="width:0;height:1.5pt" o:hralign="center" o:hrstd="t" o:hr="t"/>
        </w:pict>
      </w:r>
    </w:p>
    <w:p>
      <w:pPr>
        <w:pStyle w:val="FirstParagraph"/>
      </w:pPr>
      <w:r>
        <w:rPr>
          <w:iCs/>
          <w:i/>
        </w:rPr>
        <w:t xml:space="preserve">Prepared by: The Electrical Engineering Laboratory Team</w:t>
      </w:r>
      <w:r>
        <w:br/>
      </w:r>
      <w:r>
        <w:rPr>
          <w:iCs/>
          <w:i/>
        </w:rPr>
        <w:t xml:space="preserve">Focus Area: Grid Stability and Efficiency in Kazakhstan Almaty</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in Kazakhstan, Almaty</dc:title>
  <dc:creator/>
  <dc:language>en</dc:language>
  <cp:keywords/>
  <dcterms:created xsi:type="dcterms:W3CDTF">2026-07-29T12:19:30Z</dcterms:created>
  <dcterms:modified xsi:type="dcterms:W3CDTF">2026-07-29T12:19:30Z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