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Standards</w:t>
      </w:r>
      <w:r>
        <w:t xml:space="preserve"> </w:t>
      </w:r>
      <w:r>
        <w:t xml:space="preserve">and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X72236862c1a0c1f7e8e400ceaf481ad45631ebb"/>
    <w:p>
      <w:pPr>
        <w:pStyle w:val="Heading1"/>
      </w:pPr>
      <w:r>
        <w:t xml:space="preserve">Laboratory Report and Technical Assessment</w:t>
      </w:r>
    </w:p>
    <w:p>
      <w:pPr>
        <w:pStyle w:val="FirstParagraph"/>
      </w:pPr>
      <w:r>
        <w:rPr>
          <w:bCs/>
          <w:b/>
        </w:rPr>
        <w:t xml:space="preserve">District:</w:t>
      </w:r>
      <w:r>
        <w:t xml:space="preserve"> </w:t>
      </w:r>
      <w:r>
        <w:t xml:space="preserve">Kuwait City, State of Kuwait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Draft for Regulatory Compliance Review</w:t>
      </w:r>
    </w:p>
    <w:bookmarkEnd w:id="20"/>
    <w:bookmarkStart w:id="21" w:name="title"/>
    <w:p>
      <w:pPr>
        <w:pStyle w:val="Heading3"/>
      </w:pPr>
      <w:r>
        <w:rPr>
          <w:bCs/>
          <w:b/>
        </w:rPr>
        <w:t xml:space="preserve">Title:</w:t>
      </w:r>
    </w:p>
    <w:p>
      <w:pPr>
        <w:pStyle w:val="FirstParagraph"/>
      </w:pPr>
      <w:r>
        <w:t xml:space="preserve">Evaluation of Electrical Infrastructure Standards, Grid Stability, and Safety Protocols within the Urban Core of Kuwait City by Senior Electrical Engineer Personnel.</w:t>
      </w:r>
    </w:p>
    <w:bookmarkEnd w:id="21"/>
    <w:bookmarkStart w:id="22" w:name="prepared-by"/>
    <w:p>
      <w:pPr>
        <w:pStyle w:val="Heading3"/>
      </w:pPr>
      <w:r>
        <w:rPr>
          <w:bCs/>
          <w:b/>
        </w:rPr>
        <w:t xml:space="preserve">Prepared By:</w:t>
      </w:r>
    </w:p>
    <w:p>
      <w:pPr>
        <w:pStyle w:val="FirstParagraph"/>
      </w:pPr>
      <w:r>
        <w:t xml:space="preserve">Sara Al-Mutairi, P.E.</w:t>
      </w:r>
      <w:r>
        <w:br/>
      </w:r>
      <w:r>
        <w:t xml:space="preserve">Senior Electrical Engineer</w:t>
      </w:r>
      <w:r>
        <w:br/>
      </w:r>
      <w:r>
        <w:t xml:space="preserve">Regional Infrastructure Assessment Unit</w:t>
      </w:r>
    </w:p>
    <w:bookmarkEnd w:id="22"/>
    <w:bookmarkStart w:id="23" w:name="date-of-investigation"/>
    <w:p>
      <w:pPr>
        <w:pStyle w:val="Heading3"/>
      </w:pPr>
      <w:r>
        <w:rPr>
          <w:bCs/>
          <w:b/>
        </w:rPr>
        <w:t xml:space="preserve">Date of Investigation:</w:t>
      </w:r>
    </w:p>
    <w:p>
      <w:pPr>
        <w:pStyle w:val="FirstParagraph"/>
      </w:pPr>
      <w:r>
        <w:t xml:space="preserve">Ongoing Field Operations, Current Quarter</w:t>
      </w:r>
    </w:p>
    <w:bookmarkEnd w:id="23"/>
    <w:bookmarkStart w:id="24" w:name="laboratory-code"/>
    <w:p>
      <w:pPr>
        <w:pStyle w:val="Heading3"/>
      </w:pPr>
      <w:r>
        <w:rPr>
          <w:bCs/>
          <w:b/>
        </w:rPr>
        <w:t xml:space="preserve">Laboratory Code:</w:t>
      </w:r>
    </w:p>
    <w:p>
      <w:pPr>
        <w:pStyle w:val="FirstParagraph"/>
      </w:pPr>
      <w:r>
        <w:t xml:space="preserve">KWT-KC-EE-2023-X9</w:t>
      </w:r>
    </w:p>
    <w:bookmarkEnd w:id="24"/>
    <w:bookmarkStart w:id="25" w:name="Xf6a770b3bd5765b380e9901dbd1005ef6b5440b"/>
    <w:p>
      <w:pPr>
        <w:pStyle w:val="Heading2"/>
      </w:pPr>
      <w:r>
        <w:t xml:space="preserve">1. Executive Summary and Introduction to Kuwait City Context</w:t>
      </w:r>
    </w:p>
    <w:p>
      <w:pPr>
        <w:pStyle w:val="FirstParagraph"/>
      </w:pPr>
      <w:r>
        <w:t xml:space="preserve">This laboratory report serves as a comprehensive documentation of the electrical engineering methodologies, safety protocols, and infrastructure assessments conducted within the dense urban environment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the capital and primary economic hub of the State of Kuwait,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presents unique challenges for power distribution systems due to its high population density, extreme climatic conditions, and rapid modernization. The purpose of this document is to detail how a certified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navigates these complexities to ensure grid reliability, energy efficiency, and public safety.</w:t>
      </w:r>
      <w:r>
        <w:t xml:space="preserve"> </w:t>
      </w:r>
      <w:r>
        <w:t xml:space="preserve">The integration of advanced</w:t>
      </w:r>
      <w:r>
        <w:t xml:space="preserve"> </w:t>
      </w:r>
      <w:r>
        <w:rPr>
          <w:bCs/>
          <w:b/>
        </w:rPr>
        <w:t xml:space="preserve">Electrical Engineering</w:t>
      </w:r>
      <w:r>
        <w:t xml:space="preserve"> </w:t>
      </w:r>
      <w:r>
        <w:t xml:space="preserve">principles in this region is not merely a technical requirement but a critical necessity for maintaining the quality of life and industrial output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This report outlines the specific tests conducted, data collected, and engineering judgments made during recent site surveys and laboratory simulations.</w:t>
      </w:r>
    </w:p>
    <w:bookmarkEnd w:id="25"/>
    <w:bookmarkStart w:id="26" w:name="Xc5d20c948bf6e096a72c7d504006abcb280bca0"/>
    <w:p>
      <w:pPr>
        <w:pStyle w:val="Heading2"/>
      </w:pPr>
      <w:r>
        <w:t xml:space="preserve">2. Objectives of the Laboratory Investigation</w:t>
      </w:r>
    </w:p>
    <w:p>
      <w:pPr>
        <w:pStyle w:val="FirstParagraph"/>
      </w:pPr>
      <w:r>
        <w:t xml:space="preserve">The primary objectives of this laboratory study were defined to address specific infrastructure concerns relevant to</w:t>
      </w:r>
      <w:r>
        <w:t xml:space="preserve"> </w:t>
      </w:r>
      <w:r>
        <w:rPr>
          <w:bCs/>
          <w:b/>
        </w:rPr>
        <w:t xml:space="preserve">Kuwait City</w:t>
      </w:r>
      <w:r>
        <w:t xml:space="preserve">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Voltage Stability Analysis:</w:t>
      </w:r>
      <w:r>
        <w:t xml:space="preserve"> </w:t>
      </w:r>
      <w:r>
        <w:t xml:space="preserve">To evaluate voltage fluctuations during peak load hours, specifically during the summer months when cooling demands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are at their highest.</w:t>
      </w:r>
      <w:r>
        <w:t xml:space="preserve"> </w:t>
      </w:r>
      <w:r>
        <w:t xml:space="preserve">2.</w:t>
      </w:r>
      <w:r>
        <w:t xml:space="preserve"> </w:t>
      </w:r>
      <w:r>
        <w:rPr>
          <w:vertAlign w:val="subscript"/>
        </w:rPr>
        <w:t xml:space="preserve">Harmonic Distortion Evaluation:</w:t>
      </w:r>
      <w:r>
        <w:t xml:space="preserve"> </w:t>
      </w:r>
      <w:r>
        <w:t xml:space="preserve">To assess the impact of non-linear loads on the power quality within commercial districts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Safety Compliance Verification:</w:t>
      </w:r>
      <w:r>
        <w:t xml:space="preserve"> </w:t>
      </w:r>
      <w:r>
        <w:t xml:space="preserve">To ensure that all installed systems adhere to the strict safety standards mandated for an experienced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's oversight in high-risk environments.</w:t>
      </w:r>
      <w:r>
        <w:t xml:space="preserve"> </w:t>
      </w:r>
      <w:r>
        <w:t xml:space="preserve">4.</w:t>
      </w:r>
      <w:r>
        <w:t xml:space="preserve"> </w:t>
      </w:r>
      <w:r>
        <w:rPr>
          <w:vertAlign w:val="subscript"/>
        </w:rPr>
        <w:t xml:space="preserve">Thermal Imaging Assessment:</w:t>
      </w:r>
      <w:r>
        <w:t xml:space="preserve"> </w:t>
      </w:r>
      <w:r>
        <w:t xml:space="preserve">To identify hotspots in substations and distribution panels located throughout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mitigating fire risks associated with heat stress on equipment.</w:t>
      </w:r>
    </w:p>
    <w:bookmarkEnd w:id="26"/>
    <w:bookmarkStart w:id="30" w:name="methodology-and-engineering-procedures"/>
    <w:p>
      <w:pPr>
        <w:pStyle w:val="Heading2"/>
      </w:pPr>
      <w:r>
        <w:t xml:space="preserve">3. Methodology and Engineering Procedures</w:t>
      </w:r>
    </w:p>
    <w:p>
      <w:pPr>
        <w:pStyle w:val="FirstParagraph"/>
      </w:pPr>
      <w:r>
        <w:t xml:space="preserve">The methodology employed in this laboratory report reflects the rigorous standards expected of a professional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. The investigation utilized both field data collection and simulated laboratory modeling to replicate real-world scenarios found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bookmarkStart w:id="27" w:name="field-data-collection"/>
    <w:p>
      <w:pPr>
        <w:pStyle w:val="Heading3"/>
      </w:pPr>
      <w:r>
        <w:t xml:space="preserve">3.1 Field Data Collection</w:t>
      </w:r>
    </w:p>
    <w:p>
      <w:pPr>
        <w:pStyle w:val="FirstParagraph"/>
      </w:pPr>
      <w:r>
        <w:t xml:space="preserve">An authorized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, accompanied by technical assistants, conducted non-invasive measurements at key distribution nodes across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Instruments used included calibrated digital multimeters, power quality analyzers, and thermal imaging cameras. The data was logged in real-time to capture transient events that might affect the stability of the grid serving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bookmarkEnd w:id="27"/>
    <w:bookmarkStart w:id="28" w:name="laboratory-simulation"/>
    <w:p>
      <w:pPr>
        <w:pStyle w:val="Heading3"/>
      </w:pPr>
      <w:r>
        <w:t xml:space="preserve">3.2 Laboratory Simulation</w:t>
      </w:r>
    </w:p>
    <w:p>
      <w:pPr>
        <w:pStyle w:val="FirstParagraph"/>
      </w:pPr>
      <w:r>
        <w:t xml:space="preserve">Using computer-aided design (CAD) software and load flow analysis tools, the collected field data was input into a virtual model of the local grid. This allowed the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to simulate fault conditions and overload scenarios specific to the geographic constraints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The simulation focused on how sudden outages or equipment failures in one sector would propagate through the network, ensuring that redundancy measures were adequate.</w:t>
      </w:r>
    </w:p>
    <w:bookmarkEnd w:id="28"/>
    <w:bookmarkStart w:id="29" w:name="X76d0161f2b9513b597c0f1f97f559d5da9d81fd"/>
    <w:p>
      <w:pPr>
        <w:pStyle w:val="Heading3"/>
      </w:pPr>
      <w:r>
        <w:t xml:space="preserve">3.3 Material and Environmental Stress Testing</w:t>
      </w:r>
    </w:p>
    <w:p>
      <w:pPr>
        <w:pStyle w:val="FirstParagraph"/>
      </w:pPr>
      <w:r>
        <w:t xml:space="preserve">Given the high humidity and saline air prevalent in coastal areas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materials used for electrical enclosures and conduits were subjected to corrosion resistance tests in the laboratory. This step is crucial for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to recommend durable solutions that withstand the harsh environment, thereby extending the lifespan of infrastructure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bookmarkEnd w:id="29"/>
    <w:bookmarkEnd w:id="30"/>
    <w:bookmarkStart w:id="31" w:name="results-and-data-analysis"/>
    <w:p>
      <w:pPr>
        <w:pStyle w:val="Heading2"/>
      </w:pPr>
      <w:r>
        <w:t xml:space="preserve">4. Results and Data Analysis</w:t>
      </w:r>
    </w:p>
    <w:p>
      <w:pPr>
        <w:pStyle w:val="FirstParagraph"/>
      </w:pPr>
      <w:r>
        <w:t xml:space="preserve">The findings from this laboratory report indicate several critical insights regarding the electrical landscape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:</w:t>
      </w:r>
      <w:r>
        <w:t xml:space="preserve"> </w:t>
      </w:r>
      <w:r>
        <w:t xml:space="preserve">* **Voltage Regulation:** The data reveals that voltage levels remain within acceptable tolerance limits (±5%) in 98% of tested zones. However, minor dips were observed in older neighborhoods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during peak afternoon hours.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recommends the installation of dynamic voltage restors (DVRs) to mitigate these fluctuations.</w:t>
      </w:r>
      <w:r>
        <w:t xml:space="preserve"> </w:t>
      </w:r>
      <w:r>
        <w:t xml:space="preserve">* **Power Quality:** Harmonic distortion levels were found to be low, indicating that modern filters are functioning correctly in industrial sectors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This confirms that the oversight provided by licensed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professionals is effective in maintaining power integrity.</w:t>
      </w:r>
      <w:r>
        <w:t xml:space="preserve"> </w:t>
      </w:r>
      <w:r>
        <w:t xml:space="preserve">* **Thermal Performance:** Thermal imaging identified three critical hotspots in underground cable joints within downtown</w:t>
      </w:r>
      <w:r>
        <w:t xml:space="preserve"> </w:t>
      </w:r>
      <w:r>
        <w:rPr>
          <w:bCs/>
          <w:b/>
        </w:rPr>
        <w:t xml:space="preserve">Kuwait City. These areas require immediate re-termination and cooling system upgrades. The report emphasizes that proactive maintenance by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Electrical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can prevent potential outages that would significantly impact daily life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Kuwait City.</w:t>
      </w:r>
    </w:p>
    <w:bookmarkEnd w:id="31"/>
    <w:bookmarkStart w:id="32" w:name="Xe7dcb24507eb06fdb997126c7513dde87914588"/>
    <w:p>
      <w:pPr>
        <w:pStyle w:val="Heading2"/>
      </w:pPr>
      <w:r>
        <w:t xml:space="preserve">5. Discussion: The Role of the Electrical Engineer in Urban Development</w:t>
      </w:r>
    </w:p>
    <w:p>
      <w:pPr>
        <w:pStyle w:val="FirstParagraph"/>
      </w:pPr>
      <w:r>
        <w:t xml:space="preserve">This section highlights the indispensable role of the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in shaping the infrastructure of</w:t>
      </w:r>
      <w:r>
        <w:t xml:space="preserve"> </w:t>
      </w:r>
      <w:r>
        <w:rPr>
          <w:bCs/>
          <w:b/>
        </w:rPr>
        <w:t xml:space="preserve">Kuwait City. As urbanization accelerates, the demand for reliable power increases exponentially.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Electrical Engineer must balance immediate capacity needs with long-term sustainability goals. In the context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Kuwait City, this involves integrating renewable energy sources, such as solar photovoltaic systems, into the existing grid without compromising stability.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Furthermore,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Electrical Engineer serves as a guardian of public safety. The laboratory findings underscore that strict adherence to engineering codes prevents electrical fires and equipment failures. For the residents of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Kuwait City, this translates to uninterrupted power supply and protection against hazardous electrical faults.</w:t>
      </w:r>
    </w:p>
    <w:bookmarkEnd w:id="32"/>
    <w:bookmarkStart w:id="33" w:name="recommendations"/>
    <w:p>
      <w:pPr>
        <w:pStyle w:val="Heading2"/>
      </w:pPr>
      <w:r>
        <w:t xml:space="preserve">6. Recommendations</w:t>
      </w:r>
    </w:p>
    <w:p>
      <w:pPr>
        <w:pStyle w:val="FirstParagraph"/>
      </w:pPr>
      <w:r>
        <w:t xml:space="preserve">Based on the analysis presented in this</w:t>
      </w:r>
      <w:r>
        <w:t xml:space="preserve"> </w:t>
      </w:r>
      <w:r>
        <w:rPr>
          <w:bCs/>
          <w:b/>
        </w:rPr>
        <w:t xml:space="preserve">Lab Report, the following recommendations are issued for immediate consideration by municipal authorities and utility providers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Kuwait City: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1. **Upgrade Distribution Equipment:** Replace aging transformers in high-load zones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Kuwait City with high-efficiency models to reduce energy loss.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2. **Enhance Monitoring Systems:** Implement smart grid technologies that allow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Electrical Engineer to monitor network health in real-time, enabling faster response times to anomalies in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Kuwait City.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3. **Preventive Maintenance Schedule:** Establish a quarterly inspection routine led by a certified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Electrical Engineer to check for corrosion and thermal issues, ensuring the longevity of infrastructure in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Kuwait City.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4. **Community Education:** Launch awareness programs to educate citizens on electrical safety, supporting the efforts of the local engineering community.</w:t>
      </w:r>
    </w:p>
    <w:bookmarkEnd w:id="33"/>
    <w:bookmarkStart w:id="34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 Report demonstrates that rigorous application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Electrical Engineering principles is vital for the sustainable development and operational safety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Kuwait City. The data collected and analyzed confirms that while the current infrastructure is largely robust, targeted interventions are necessary to handle future growth. It is imperative that qualified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Electrical Engineer personnel continue to lead these initiatives, ensuring that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Kuwait City remains a resilient, modern, and safe urban environment for all its inhabitants. The collaboration between technical expertise and strategic planning will define the success of future power projects in the region.</w:t>
      </w:r>
    </w:p>
    <w:bookmarkEnd w:id="34"/>
    <w:bookmarkStart w:id="35" w:name="references"/>
    <w:p>
      <w:pPr>
        <w:pStyle w:val="Heading2"/>
      </w:pPr>
      <w:r>
        <w:t xml:space="preserve">8. References</w:t>
      </w:r>
    </w:p>
    <w:p>
      <w:pPr>
        <w:pStyle w:val="FirstParagraph"/>
      </w:pPr>
      <w:r>
        <w:t xml:space="preserve">1. Kuwait Ministry of Electricity and Water Standards for Power Distribution Systems.</w:t>
      </w:r>
      <w:r>
        <w:br/>
      </w:r>
      <w:r>
        <w:t xml:space="preserve">2. International Electrotechnical Commission (IEC) Guidelines for Urban Grid Integration.</w:t>
      </w:r>
      <w:r>
        <w:br/>
      </w:r>
      <w:r>
        <w:t xml:space="preserve">3. Internal Laboratory Data Logs from Field Testing in</w:t>
      </w:r>
    </w:p>
    <w:p>
      <w:pPr>
        <w:pStyle w:val="BodyText"/>
      </w:pPr>
      <w:r>
        <w:t xml:space="preserve">Kuwait City, Q3 2023.</w:t>
      </w:r>
      <w:r>
        <w:br/>
      </w:r>
      <w:r>
        <w:t xml:space="preserve">4. Technical Manuals on Thermal Imaging Analysis by Certified</w:t>
      </w:r>
    </w:p>
    <w:p>
      <w:pPr>
        <w:pStyle w:val="BodyText"/>
      </w:pPr>
      <w:r>
        <w:t xml:space="preserve">Electrical Engineer Staff.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Electrical Engineering Standards and Implementation in Kuwait City</dc:title>
  <dc:creator/>
  <dc:language>en</dc:language>
  <cp:keywords/>
  <dcterms:created xsi:type="dcterms:W3CDTF">2026-07-29T02:41:48Z</dcterms:created>
  <dcterms:modified xsi:type="dcterms:W3CDTF">2026-07-29T02:41:48Z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