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Engineering</w:t>
      </w:r>
      <w:r>
        <w:t xml:space="preserve"> </w:t>
      </w:r>
      <w:r>
        <w:t xml:space="preserve">Analysis</w:t>
      </w:r>
      <w:r>
        <w:t xml:space="preserve"> </w:t>
      </w:r>
      <w:r>
        <w:t xml:space="preserve">in</w:t>
      </w:r>
      <w:r>
        <w:t xml:space="preserve"> </w:t>
      </w:r>
      <w:r>
        <w:t xml:space="preserve">Netherlands</w:t>
      </w:r>
      <w:r>
        <w:t xml:space="preserve"> </w:t>
      </w:r>
      <w:r>
        <w:t xml:space="preserve">Amsterdam</w:t>
      </w:r>
    </w:p>
    <w:bookmarkStart w:id="27" w:name="laboratory-report"/>
    <w:p>
      <w:pPr>
        <w:pStyle w:val="Heading1"/>
      </w:pPr>
      <w:r>
        <w:t xml:space="preserve">Laboratory Report</w:t>
      </w:r>
    </w:p>
    <w:p>
      <w:pPr>
        <w:pStyle w:val="FirstParagraph"/>
      </w:pPr>
      <w:r>
        <w:t xml:space="preserve">Subject: Electrical Engineer</w:t>
      </w:r>
      <w:r>
        <w:br/>
      </w:r>
      <w:r>
        <w:t xml:space="preserve">Location of Operation: Netherlands, Amsterdam</w:t>
      </w:r>
    </w:p>
    <w:p>
      <w:pPr>
        <w:pStyle w:val="BodyText"/>
      </w:pPr>
      <w:r>
        <w:br/>
      </w:r>
      <w:r>
        <w:br/>
      </w:r>
      <w:r>
        <w:br/>
      </w:r>
    </w:p>
    <w:p>
      <w:pPr>
        <w:pStyle w:val="BodyText"/>
      </w:pPr>
      <w:r>
        <w:t xml:space="preserve">This document serves as a comprehensive Laboratory Report detailing the critical engineering practices, safety protocols, and technical evaluations required for an Electrical Engineer operating within the dynamic and highly regulated industrial landscape of Netherlands Amsterdam.</w:t>
      </w:r>
    </w:p>
    <w:bookmarkStart w:id="20" w:name="introduction"/>
    <w:p>
      <w:pPr>
        <w:pStyle w:val="Heading2"/>
      </w:pPr>
      <w:r>
        <w:t xml:space="preserve">1. Introduction</w:t>
      </w:r>
    </w:p>
    <w:p>
      <w:pPr>
        <w:pStyle w:val="FirstParagraph"/>
      </w:pPr>
      <w:r>
        <w:br/>
      </w:r>
      <w:r>
        <w:br/>
      </w:r>
    </w:p>
    <w:p>
      <w:pPr>
        <w:pStyle w:val="BodyText"/>
      </w:pPr>
      <w:r>
        <w:t xml:space="preserve">The intersection of advanced electrical infrastructure and sustainable urban development presents unique challenges for professionals working in the heart of Europe. In</w:t>
      </w:r>
      <w:r>
        <w:t xml:space="preserve"> </w:t>
      </w:r>
      <w:r>
        <w:rPr>
          <w:bCs/>
          <w:b/>
        </w:rPr>
        <w:t xml:space="preserve">Netherlands Amsterdam</w:t>
      </w:r>
      <w:r>
        <w:t xml:space="preserve">, an Electrical Engineer must navigate not only complex circuitry and power distribution networks but also stringent environmental regulations typical of the region. This laboratory report outlines the theoretical framework, practical applications, and safety considerations essential for maintaining high standards in electrical engineering projects across this specific geographic locale.</w:t>
      </w:r>
    </w:p>
    <w:bookmarkEnd w:id="20"/>
    <w:bookmarkStart w:id="21" w:name="scope-of-work"/>
    <w:p>
      <w:pPr>
        <w:pStyle w:val="Heading2"/>
      </w:pPr>
      <w:r>
        <w:t xml:space="preserve">2. Scope of Work</w:t>
      </w:r>
    </w:p>
    <w:p>
      <w:pPr>
        <w:pStyle w:val="FirstParagraph"/>
      </w:pPr>
      <w:r>
        <w:br/>
      </w:r>
      <w:r>
        <w:br/>
      </w:r>
    </w:p>
    <w:p>
      <w:pPr>
        <w:pStyle w:val="BodyText"/>
      </w:pPr>
      <w:r>
        <w:t xml:space="preserve">The primary objective of this laboratory analysis is to define the operational parameters for an Electrical Engineer conducting assessments on municipal and private sector electrical systems in</w:t>
      </w:r>
      <w:r>
        <w:t xml:space="preserve"> </w:t>
      </w:r>
      <w:r>
        <w:rPr>
          <w:bCs/>
          <w:b/>
        </w:rPr>
        <w:t xml:space="preserve">Netherlands Amsterdam</w:t>
      </w:r>
      <w:r>
        <w:t xml:space="preserve">. The report addresses three core pillars: regulatory compliance with Dutch standards, technical proficiency in modern grid management, and environmental impact mitigation. By adhering to these guidelines, the engineer ensures that all installations meet both national safety codes and international sustainability benchmarks.</w:t>
      </w:r>
    </w:p>
    <w:bookmarkEnd w:id="21"/>
    <w:bookmarkStart w:id="22" w:name="regulatory-framework-and-compliance"/>
    <w:p>
      <w:pPr>
        <w:pStyle w:val="Heading2"/>
      </w:pPr>
      <w:r>
        <w:t xml:space="preserve">3. Regulatory Framework and Compliance</w:t>
      </w:r>
    </w:p>
    <w:p>
      <w:pPr>
        <w:pStyle w:val="FirstParagraph"/>
      </w:pPr>
      <w:r>
        <w:br/>
      </w:r>
      <w:r>
        <w:br/>
      </w:r>
    </w:p>
    <w:p>
      <w:pPr>
        <w:pStyle w:val="BodyText"/>
      </w:pPr>
      <w:r>
        <w:t xml:space="preserve">Operating as an Electrical Engineer in</w:t>
      </w:r>
      <w:r>
        <w:t xml:space="preserve"> </w:t>
      </w:r>
      <w:r>
        <w:rPr>
          <w:bCs/>
          <w:b/>
        </w:rPr>
        <w:t xml:space="preserve">Netherlands Amsterdam</w:t>
      </w:r>
      <w:r>
        <w:t xml:space="preserve"> </w:t>
      </w:r>
      <w:r>
        <w:t xml:space="preserve">requires a deep understanding of local legislation. The primary regulatory body overseeing electrical safety and quality is the Nederlandse Normalisatie-instituut (NEN). Engineers must strictly adhere to NEN 1010, which dictates the design and construction of low-voltage installations. Furthermore, given the coastal geography of</w:t>
      </w:r>
      <w:r>
        <w:t xml:space="preserve"> </w:t>
      </w:r>
      <w:r>
        <w:rPr>
          <w:bCs/>
          <w:b/>
        </w:rPr>
        <w:t xml:space="preserve">Netherlands Amsterdam</w:t>
      </w:r>
      <w:r>
        <w:t xml:space="preserve">, special attention must be paid to moisture resistance standards and corrosion prevention measures in outdoor electrical components.</w:t>
      </w:r>
    </w:p>
    <w:p>
      <w:pPr>
        <w:pStyle w:val="BodyText"/>
      </w:pPr>
      <w:r>
        <w:t xml:space="preserve">Additionally, environmental protection laws mandate rigorous waste management procedures for electronic components. An Electrical Engineer must ensure that all decommissioned equipment is processed according to European Waste Electrical and Electronic Equipment (WEEE) directives. This holistic approach to compliance ensures that engineering projects contribute positively to the ecological health of the region while maintaining operational integrity.</w:t>
      </w:r>
    </w:p>
    <w:bookmarkEnd w:id="22"/>
    <w:bookmarkStart w:id="23" w:name="technical-implementation"/>
    <w:p>
      <w:pPr>
        <w:pStyle w:val="Heading2"/>
      </w:pPr>
      <w:r>
        <w:t xml:space="preserve">4. Technical Implementation</w:t>
      </w:r>
    </w:p>
    <w:p>
      <w:pPr>
        <w:pStyle w:val="FirstParagraph"/>
      </w:pPr>
      <w:r>
        <w:br/>
      </w:r>
      <w:r>
        <w:br/>
      </w:r>
    </w:p>
    <w:p>
      <w:pPr>
        <w:pStyle w:val="BodyText"/>
      </w:pPr>
      <w:r>
        <w:t xml:space="preserve">The technical scope for an Electrical Engineer involves the deployment of smart grid technologies and renewable energy integration systems. In</w:t>
      </w:r>
      <w:r>
        <w:t xml:space="preserve"> </w:t>
      </w:r>
      <w:r>
        <w:rPr>
          <w:bCs/>
          <w:b/>
        </w:rPr>
        <w:t xml:space="preserve">Netherlands Amsterdam</w:t>
      </w:r>
      <w:r>
        <w:t xml:space="preserve">, urban density necessitates efficient use of space, leading to innovative solutions such as underground cable routing and modular substations. The engineer is responsible for calculating load capacities, ensuring voltage stability, and implementing fault protection mechanisms.</w:t>
      </w:r>
    </w:p>
    <w:p>
      <w:pPr>
        <w:pStyle w:val="BodyText"/>
      </w:pPr>
      <w:r>
        <w:t xml:space="preserve">Key technical tasks include:</w:t>
      </w:r>
    </w:p>
    <w:p>
      <w:pPr>
        <w:numPr>
          <w:ilvl w:val="0"/>
          <w:numId w:val="1001"/>
        </w:numPr>
        <w:pStyle w:val="Compact"/>
      </w:pPr>
      <w:r>
        <w:rPr>
          <w:bCs/>
          <w:b/>
        </w:rPr>
        <w:t xml:space="preserve">Solar Panel Integration:</w:t>
      </w:r>
      <w:r>
        <w:t xml:space="preserve"> </w:t>
      </w:r>
      <w:r>
        <w:t xml:space="preserve">Designing rooftop photovoltaic systems that maximize energy output while adhering to historic preservation guidelines common in older parts of Amsterdam.</w:t>
      </w:r>
    </w:p>
    <w:p>
      <w:pPr>
        <w:numPr>
          <w:ilvl w:val="0"/>
          <w:numId w:val="1001"/>
        </w:numPr>
        <w:pStyle w:val="Compact"/>
      </w:pPr>
      <w:r>
        <w:rPr>
          <w:bCs/>
          <w:b/>
        </w:rPr>
        <w:t xml:space="preserve">Battery Energy Storage Systems (BESS):</w:t>
      </w:r>
      <w:r>
        <w:t xml:space="preserve"> </w:t>
      </w:r>
      <w:r>
        <w:t xml:space="preserve">Installing lithium-ion or flow battery units to balance grid loads during peak hours, a critical function for maintaining reliability in dense urban environments.</w:t>
      </w:r>
    </w:p>
    <w:p>
      <w:pPr>
        <w:numPr>
          <w:ilvl w:val="0"/>
          <w:numId w:val="1001"/>
        </w:numPr>
        <w:pStyle w:val="Compact"/>
      </w:pPr>
      <w:r>
        <w:rPr>
          <w:bCs/>
          <w:b/>
        </w:rPr>
        <w:t xml:space="preserve">EV Charging Infrastructure:</w:t>
      </w:r>
      <w:r>
        <w:t xml:space="preserve"> </w:t>
      </w:r>
      <w:r>
        <w:t xml:space="preserve">Developing scalable electric vehicle charging networks that utilize smart metering technology to optimize electricity usage and reduce strain on the local grid.</w:t>
      </w:r>
    </w:p>
    <w:p>
      <w:pPr>
        <w:pStyle w:val="FirstParagraph"/>
      </w:pPr>
      <w:r>
        <w:br/>
      </w:r>
      <w:r>
        <w:br/>
      </w:r>
    </w:p>
    <w:p>
      <w:pPr>
        <w:pStyle w:val="BodyText"/>
      </w:pPr>
      <w:r>
        <w:t xml:space="preserve">The Electrical Engineer must also be proficient in using computer-aided design (CAD) software to model these systems, ensuring that all physical and digital representations accurately reflect the final installation requirements.</w:t>
      </w:r>
    </w:p>
    <w:bookmarkEnd w:id="23"/>
    <w:bookmarkStart w:id="24" w:name="safety-protocols-and-risk-assessment"/>
    <w:p>
      <w:pPr>
        <w:pStyle w:val="Heading2"/>
      </w:pPr>
      <w:r>
        <w:t xml:space="preserve">5. Safety Protocols and Risk Assessment</w:t>
      </w:r>
    </w:p>
    <w:p>
      <w:pPr>
        <w:pStyle w:val="FirstParagraph"/>
      </w:pPr>
      <w:r>
        <w:br/>
      </w:r>
      <w:r>
        <w:br/>
      </w:r>
    </w:p>
    <w:p>
      <w:pPr>
        <w:pStyle w:val="BodyText"/>
      </w:pPr>
      <w:r>
        <w:t xml:space="preserve">Safety is paramount in any engineering discipline, but particularly for an Electrical Engineer working in a bustling city like</w:t>
      </w:r>
      <w:r>
        <w:t xml:space="preserve"> </w:t>
      </w:r>
      <w:r>
        <w:rPr>
          <w:bCs/>
          <w:b/>
        </w:rPr>
        <w:t xml:space="preserve">Netherlands Amsterdam</w:t>
      </w:r>
      <w:r>
        <w:t xml:space="preserve">. The laboratory report emphasizes the necessity of conducting thorough risk assessments before commencing any work. This includes identifying potential hazards such as arc flash incidents, electrical shocks, and fire risks associated with overloaded circuits.</w:t>
      </w:r>
    </w:p>
    <w:p>
      <w:pPr>
        <w:pStyle w:val="BodyText"/>
      </w:pPr>
      <w:r>
        <w:t xml:space="preserve">Strict personal protective equipment (PPE) protocols must be enforced. Furthermore, all work sites must comply with Arbo regulations regarding occupational health and safety. Regular training sessions on emergency response procedures are mandatory to ensure that every member of the engineering team is prepared to handle unexpected electrical failures or accidents.</w:t>
      </w:r>
    </w:p>
    <w:bookmarkEnd w:id="24"/>
    <w:bookmarkStart w:id="25" w:name="X86f0c864a5d76dad78442e6206fdf4ebca1cdf3"/>
    <w:p>
      <w:pPr>
        <w:pStyle w:val="Heading2"/>
      </w:pPr>
      <w:r>
        <w:t xml:space="preserve">6. Environmental Sustainability and Efficiency</w:t>
      </w:r>
    </w:p>
    <w:p>
      <w:pPr>
        <w:pStyle w:val="FirstParagraph"/>
      </w:pPr>
      <w:r>
        <w:br/>
      </w:r>
      <w:r>
        <w:br/>
      </w:r>
    </w:p>
    <w:p>
      <w:pPr>
        <w:pStyle w:val="BodyText"/>
      </w:pPr>
      <w:r>
        <w:t xml:space="preserve">Given the global commitment to reducing carbon emissions, an Electrical Engineer in</w:t>
      </w:r>
      <w:r>
        <w:t xml:space="preserve"> </w:t>
      </w:r>
      <w:r>
        <w:rPr>
          <w:bCs/>
          <w:b/>
        </w:rPr>
        <w:t xml:space="preserve">Netherlands Amsterdam</w:t>
      </w:r>
      <w:r>
        <w:t xml:space="preserve"> </w:t>
      </w:r>
      <w:r>
        <w:t xml:space="preserve">plays a crucial role in advancing green technology. The laboratory report highlights the importance of energy efficiency audits and optimization strategies. By leveraging data analytics and IoT (Internet of Things) devices, engineers can monitor energy consumption patterns in real-time, identifying areas for improvement.</w:t>
      </w:r>
    </w:p>
    <w:p>
      <w:pPr>
        <w:pStyle w:val="BodyText"/>
      </w:pPr>
      <w:r>
        <w:t xml:space="preserve">This focus on sustainability aligns with Amsterdam’s broader goals of becoming a carbon-neutral city by 2050. The engineer contributes to this vision by designing systems that minimize energy waste and maximize the utilization of renewable sources such as wind and solar power.</w:t>
      </w:r>
    </w:p>
    <w:bookmarkEnd w:id="25"/>
    <w:bookmarkStart w:id="26" w:name="conclusion"/>
    <w:p>
      <w:pPr>
        <w:pStyle w:val="Heading2"/>
      </w:pPr>
      <w:r>
        <w:t xml:space="preserve">7. Conclusion</w:t>
      </w:r>
    </w:p>
    <w:p>
      <w:pPr>
        <w:pStyle w:val="FirstParagraph"/>
      </w:pPr>
      <w:r>
        <w:br/>
      </w:r>
      <w:r>
        <w:br/>
      </w:r>
    </w:p>
    <w:p>
      <w:pPr>
        <w:pStyle w:val="BodyText"/>
      </w:pPr>
      <w:r>
        <w:t xml:space="preserve">This Laboratory Report underscores the multifaceted role of an Electrical Engineer in</w:t>
      </w:r>
      <w:r>
        <w:t xml:space="preserve"> </w:t>
      </w:r>
      <w:r>
        <w:rPr>
          <w:bCs/>
          <w:b/>
        </w:rPr>
        <w:t xml:space="preserve">Netherlands Amsterdam</w:t>
      </w:r>
      <w:r>
        <w:t xml:space="preserve">. It is not merely a technical position but one that demands expertise in regulatory compliance, innovative technology implementation, rigorous safety practices, and environmental stewardship. By adhering to the standards and principles outlined in this document, engineers can deliver reliable, sustainable, and safe electrical solutions that support the ongoing development of</w:t>
      </w:r>
      <w:r>
        <w:t xml:space="preserve"> </w:t>
      </w:r>
      <w:r>
        <w:rPr>
          <w:bCs/>
          <w:b/>
        </w:rPr>
        <w:t xml:space="preserve">Netherlands Amsterdam</w:t>
      </w:r>
      <w:r>
        <w:t xml:space="preserve"> </w:t>
      </w:r>
      <w:r>
        <w:t xml:space="preserve">as a leader in modern urban infrastructure.</w:t>
      </w:r>
    </w:p>
    <w:p>
      <w:pPr>
        <w:pStyle w:val="BodyText"/>
      </w:pPr>
      <w:r>
        <w:br/>
      </w:r>
      <w:r>
        <w:br/>
      </w:r>
    </w:p>
    <w:p>
      <w:r>
        <w:pict>
          <v:rect style="width:0;height:1.5pt" o:hralign="center" o:hrstd="t" o:hr="t"/>
        </w:pict>
      </w:r>
    </w:p>
    <w:p>
      <w:pPr>
        <w:pStyle w:val="FirstParagraph"/>
      </w:pPr>
      <w:r>
        <w:t xml:space="preserve">This report has been prepared in accordance with the laboratory standards of Electrical Engineer operations in Netherlands Amsterdam.</w:t>
      </w:r>
    </w:p>
    <w:p>
      <w:pPr>
        <w:pStyle w:val="BodyText"/>
      </w:pPr>
      <w:r>
        <w:br/>
      </w:r>
      <w:r>
        <w:br/>
      </w:r>
    </w:p>
    <w:p>
      <w:pPr>
        <w:pStyle w:val="BodyText"/>
      </w:pPr>
      <w:r>
        <w:t xml:space="preserve">Signature:</w:t>
      </w:r>
    </w:p>
    <w:p>
      <w:pPr>
        <w:pStyle w:val="BodyText"/>
      </w:pPr>
      <w:r>
        <w:br/>
      </w:r>
      <w:r>
        <w:br/>
      </w:r>
    </w:p>
    <w:p>
      <w:pPr>
        <w:pStyle w:val="BodyText"/>
      </w:pPr>
      <w:r>
        <w:t xml:space="preserve"> </w:t>
      </w:r>
    </w:p>
    <w:p>
      <w:pPr>
        <w:pStyle w:val="BodyText"/>
      </w:pPr>
      <w:r>
        <w:t xml:space="preserve">Printed Name:</w:t>
      </w:r>
    </w:p>
    <w:p>
      <w:pPr>
        <w:pStyle w:val="BodyText"/>
      </w:pPr>
      <w:r>
        <w:br/>
      </w:r>
      <w:r>
        <w:br/>
      </w:r>
    </w:p>
    <w:p>
      <w:pPr>
        <w:pStyle w:val="BodyText"/>
      </w:pPr>
      <w:r>
        <w:t xml:space="preserve"> </w:t>
      </w:r>
    </w:p>
    <w:p>
      <w:pPr>
        <w:pStyle w:val="BodyText"/>
      </w:pPr>
      <w:r>
        <w:t xml:space="preserve">Date:</w:t>
      </w:r>
    </w:p>
    <w:p>
      <w:pPr>
        <w:pStyle w:val="BodyText"/>
      </w:pPr>
      <w:r>
        <w:br/>
      </w:r>
      <w:r>
        <w:br/>
      </w:r>
    </w:p>
    <w:p>
      <w:pPr>
        <w:pStyle w:val="BodyText"/>
      </w:pPr>
      <w:r>
        <w:t xml:space="preserve"> </w:t>
      </w:r>
    </w:p>
    <w:p>
      <w:pPr>
        <w:pStyle w:val="BodyText"/>
      </w:pPr>
      <w:r>
        <w:br/>
      </w:r>
      <w:r>
        <w:br/>
      </w:r>
    </w:p>
    <w:p>
      <w:pPr>
        <w:pStyle w:val="BodyText"/>
      </w:pPr>
      <w:r>
        <w:br/>
      </w:r>
      <w:r>
        <w:t xml:space="preserve"> </w:t>
      </w:r>
      <w:r>
        <w:br/>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Engineering Analysis in Netherlands Amsterdam</dc:title>
  <dc:creator/>
  <dc:language>en</dc:language>
  <cp:keywords/>
  <dcterms:created xsi:type="dcterms:W3CDTF">2026-07-29T12:37:49Z</dcterms:created>
  <dcterms:modified xsi:type="dcterms:W3CDTF">2026-07-29T12:37:49Z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