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lab-report-document"/>
    <w:p>
      <w:pPr>
        <w:pStyle w:val="Heading1"/>
      </w:pPr>
      <w:r>
        <w:t xml:space="preserve">Lab Report Document</w:t>
      </w:r>
    </w:p>
    <w:p>
      <w:pPr>
        <w:pStyle w:val="FirstParagraph"/>
      </w:pPr>
      <w:r>
        <w:br/>
      </w:r>
      <w:r>
        <w:rPr>
          <w:bCs/>
          <w:b/>
        </w:rPr>
        <w:t xml:space="preserve">Date:</w:t>
      </w:r>
      <w:r>
        <w:t xml:space="preserve"> </w:t>
      </w:r>
      <w:r>
        <w:rPr>
          <w:iCs/>
          <w:i/>
        </w:rPr>
        <w:t xml:space="preserve">[Current Date]</w:t>
      </w:r>
      <w:r>
        <w:br/>
      </w:r>
      <w:r>
        <w:rPr>
          <w:bCs/>
          <w:b/>
        </w:rPr>
        <w:t xml:space="preserve">Institution:</w:t>
      </w:r>
      <w:r>
        <w:t xml:space="preserve">New Zealand Wellington Technical Institute</w:t>
      </w:r>
      <w:r>
        <w:br/>
      </w:r>
      <w:r>
        <w:rPr>
          <w:bCs/>
          <w:b/>
        </w:rPr>
        <w:t xml:space="preserve">Sector:</w:t>
      </w:r>
      <w:r>
        <w:t xml:space="preserve">Civil and Electrical Infrastructure Division</w:t>
      </w:r>
      <w:r>
        <w:br/>
      </w:r>
      <w:r>
        <w:rPr>
          <w:bCs/>
          <w:b/>
        </w:rPr>
        <w:t xml:space="preserve">Location Focus:New Zealand Wellington</w:t>
      </w:r>
    </w:p>
    <w:bookmarkStart w:id="20" w:name="introduction-and-objectives"/>
    <w:p>
      <w:pPr>
        <w:pStyle w:val="Heading2"/>
      </w:pPr>
      <w:r>
        <w:t xml:space="preserve">1. Introduction and Objectives</w:t>
      </w:r>
    </w:p>
    <w:p>
      <w:pPr>
        <w:pStyle w:val="FirstParagraph"/>
      </w:pPr>
      <w:r>
        <w:t xml:space="preserve">This laboratory report details the comprehensive electrical engineering assessment conducted within the context of</w:t>
      </w:r>
      <w:r>
        <w:t xml:space="preserve"> </w:t>
      </w:r>
      <w:r>
        <w:t xml:space="preserve">New Zealand Wellington</w:t>
      </w:r>
      <w:r>
        <w:t xml:space="preserve">. The primary objective of this study is to evaluate the structural integrity, safety compliance, and efficiency of legacy electrical installations in heritage-listed buildings juxtaposed with modern commercial high-rises. As a premier hub for renewable energy adoption in</w:t>
      </w:r>
      <w:r>
        <w:t xml:space="preserve"> </w:t>
      </w:r>
      <w:r>
        <w:t xml:space="preserve">New Zealand Wellington</w:t>
      </w:r>
      <w:r>
        <w:t xml:space="preserve">, the region presents unique challenges regarding seismic resilience and coastal corrosion resistance. This report aims to provide actionable data for the Electrical Engineer tasked with maintaining grid stability and ensuring public safety in this dynamic metropolitan area.</w:t>
      </w:r>
      <w:r>
        <w:t xml:space="preserve"> </w:t>
      </w:r>
      <w:r>
        <w:t xml:space="preserve">The scope of this investigation covers three distinct phases: initial diagnostic testing, load analysis under simulated peak conditions, and long-term material degradation assessment. By focusing on</w:t>
      </w:r>
      <w:r>
        <w:t xml:space="preserve"> </w:t>
      </w:r>
      <w:r>
        <w:t xml:space="preserve">New Zealand Wellington</w:t>
      </w:r>
      <w:r>
        <w:t xml:space="preserve">, we acknowledge the specific geothermal and hydroelectric influences on the local grid frequency stability. The role of the Electrical Engineer is pivotal here, as they must balance heritage preservation with modern code requirements (AS/NZS 3000).</w:t>
      </w:r>
    </w:p>
    <w:bookmarkEnd w:id="20"/>
    <w:bookmarkStart w:id="21" w:name="methodology-and-experimental-setup"/>
    <w:p>
      <w:pPr>
        <w:pStyle w:val="Heading2"/>
      </w:pPr>
      <w:r>
        <w:t xml:space="preserve">2. Methodology and Experimental Setup</w:t>
      </w:r>
    </w:p>
    <w:p>
      <w:pPr>
        <w:pStyle w:val="FirstParagraph"/>
      </w:pPr>
      <w:r>
        <w:t xml:space="preserve">The methodology employed in this lab report adheres strictly to international safety standards while incorporating local regulations specific to</w:t>
      </w:r>
      <w:r>
        <w:t xml:space="preserve"> </w:t>
      </w:r>
      <w:r>
        <w:t xml:space="preserve">New Zealand Wellington</w:t>
      </w:r>
      <w:r>
        <w:t xml:space="preserve">. The testing environment was simulated using a hybrid power source system capable of replicating both standard 50Hz grid operations and transient fault conditions typical of seismic events.</w:t>
      </w:r>
      <w:r>
        <w:t xml:space="preserve"> </w:t>
      </w:r>
      <w:r>
        <w:rPr>
          <w:bCs/>
          <w:b/>
        </w:rPr>
        <w:t xml:space="preserve">2.1 Test Subjects</w:t>
      </w:r>
      <w:r>
        <w:br/>
      </w:r>
      <w:r>
        <w:t xml:space="preserve">Two primary test subjects were selected to reflect the diversity of</w:t>
      </w:r>
      <w:r>
        <w:t xml:space="preserve"> </w:t>
      </w:r>
      <w:r>
        <w:t xml:space="preserve">New Zealand Wellington</w:t>
      </w:r>
      <w:r>
        <w:t xml:space="preserve"> </w:t>
      </w:r>
      <w:r>
        <w:t xml:space="preserve">infrastructure:</w:t>
      </w:r>
      <w:r>
        <w:br/>
      </w:r>
      <w:r>
        <w:t xml:space="preserve">• Subject A: A 1980s-era office building model, representing older copper-wiring systems prevalent in the central business district.</w:t>
      </w:r>
      <w:r>
        <w:br/>
      </w:r>
      <w:r>
        <w:t xml:space="preserve">• Subject B: A modern sustainable housing unit featuring solar integration and battery storage, reflecting new developments in eastern suburbs.</w:t>
      </w:r>
      <w:r>
        <w:t xml:space="preserve"> </w:t>
      </w:r>
      <w:r>
        <w:rPr>
          <w:bCs/>
          <w:b/>
        </w:rPr>
        <w:t xml:space="preserve">2.2 Instrumentation</w:t>
      </w:r>
      <w:r>
        <w:br/>
      </w:r>
      <w:r>
        <w:t xml:space="preserve">High-precision digital multimeters, thermal imaging cameras (FLIR T540), and power quality analyzers were utilized to capture real-time data. The Electrical Engineer must ensure that all instruments are calibrated according to the Metrology Act, ensuring accuracy in voltage, current, and resistance measurements.</w:t>
      </w:r>
      <w:r>
        <w:t xml:space="preserve"> </w:t>
      </w:r>
      <w:r>
        <w:rPr>
          <w:bCs/>
          <w:b/>
        </w:rPr>
        <w:t xml:space="preserve">2.3 Environmental Simulation</w:t>
      </w:r>
      <w:r>
        <w:br/>
      </w:r>
      <w:r>
        <w:t xml:space="preserve">Given the coastal location of</w:t>
      </w:r>
      <w:r>
        <w:t xml:space="preserve"> </w:t>
      </w:r>
      <w:r>
        <w:t xml:space="preserve">New Zealand Wellington</w:t>
      </w:r>
      <w:r>
        <w:t xml:space="preserve">, a salt-spray corrosion chamber was used to test external electrical conduits and junction boxes over a accelerated aging period of six months. This simulates decades of exposure to the salty, humid maritime climate that characterizes the region.</w:t>
      </w:r>
    </w:p>
    <w:bookmarkEnd w:id="21"/>
    <w:bookmarkStart w:id="22" w:name="results-and-data-analysis"/>
    <w:p>
      <w:pPr>
        <w:pStyle w:val="Heading2"/>
      </w:pPr>
      <w:r>
        <w:t xml:space="preserve">3. Results and Data Analysis</w:t>
      </w:r>
    </w:p>
    <w:p>
      <w:pPr>
        <w:pStyle w:val="FirstParagraph"/>
      </w:pPr>
      <w:r>
        <w:t xml:space="preserve">The following data presents the findings from the extensive testing regime conducted for this lab report. The results highlight critical insights for any Electrical Engineer operating in</w:t>
      </w:r>
      <w:r>
        <w:t xml:space="preserve"> </w:t>
      </w:r>
      <w:r>
        <w:t xml:space="preserve">New Zealand Wellington</w:t>
      </w:r>
      <w:r>
        <w:t xml:space="preserve">.</w:t>
      </w:r>
      <w:r>
        <w:t xml:space="preserve"> </w:t>
      </w:r>
      <w:r>
        <w:rPr>
          <w:bCs/>
          <w:b/>
        </w:rPr>
        <w:t xml:space="preserve">3.1 Voltage Drop Analysis</w:t>
      </w:r>
      <w:r>
        <w:br/>
      </w:r>
      <w:r>
        <w:t xml:space="preserve">In Subject A (Legacy Building), voltage drops were measured at 4.8% under full load, exceeding the recommended 3% limit for branch circuits in AS/NZS standards. This inefficiency is attributed to aging wiring with increased resistance due to micro-cracking and oxidation. In contrast, Subject B maintained a steady voltage drop of only 1.2%, demonstrating the superior conductivity and installation quality of modern aluminum alloy conductors used in recent</w:t>
      </w:r>
      <w:r>
        <w:t xml:space="preserve"> </w:t>
      </w:r>
      <w:r>
        <w:t xml:space="preserve">New Zealand Wellington</w:t>
      </w:r>
      <w:r>
        <w:t xml:space="preserve"> </w:t>
      </w:r>
      <w:r>
        <w:t xml:space="preserve">constructions.</w:t>
      </w:r>
      <w:r>
        <w:t xml:space="preserve"> </w:t>
      </w:r>
      <w:r>
        <w:rPr>
          <w:bCs/>
          <w:b/>
        </w:rPr>
        <w:t xml:space="preserve">3.2 Thermal Performance</w:t>
      </w:r>
      <w:r>
        <w:br/>
      </w:r>
      <w:r>
        <w:t xml:space="preserve">Thermal imaging revealed hotspots at several junction boxes in Subject A, indicating poor connections that pose a significant fire risk. The Electrical Engineer must prioritize these areas for immediate remediation. Subject B showed uniform temperature distribution, confirming the effectiveness of modern crimping techniques and torque specifications mandated by current codes.</w:t>
      </w:r>
      <w:r>
        <w:t xml:space="preserve"> </w:t>
      </w:r>
      <w:r>
        <w:rPr>
          <w:bCs/>
          <w:b/>
        </w:rPr>
        <w:t xml:space="preserve">3.3 Corrosion Resistance</w:t>
      </w:r>
      <w:r>
        <w:br/>
      </w:r>
      <w:r>
        <w:t xml:space="preserve">After six months in the salt-spray chamber, 15% of the external conduits in Subject A showed signs of pitting corrosion. However, Subject B’s conduit systems, utilizing marine-grade PVC and stainless steel fittings common in</w:t>
      </w:r>
      <w:r>
        <w:t xml:space="preserve"> </w:t>
      </w:r>
      <w:r>
        <w:t xml:space="preserve">New Zealand Wellington</w:t>
      </w:r>
      <w:r>
        <w:t xml:space="preserve"> </w:t>
      </w:r>
      <w:r>
        <w:t xml:space="preserve">infrastructure projects, showed negligible degradation. This underscores the importance of material selection when designing for coastal environments.</w:t>
      </w:r>
    </w:p>
    <w:bookmarkEnd w:id="22"/>
    <w:bookmarkStart w:id="23" w:name="discussion-and-engineering-implications"/>
    <w:p>
      <w:pPr>
        <w:pStyle w:val="Heading2"/>
      </w:pPr>
      <w:r>
        <w:t xml:space="preserve">4. Discussion and Engineering Implications</w:t>
      </w:r>
    </w:p>
    <w:p>
      <w:pPr>
        <w:pStyle w:val="FirstParagraph"/>
      </w:pPr>
      <w:r>
        <w:t xml:space="preserve">The findings from this lab report carry significant implications for Electrical Engineers in</w:t>
      </w:r>
      <w:r>
        <w:t xml:space="preserve"> </w:t>
      </w:r>
      <w:r>
        <w:t xml:space="preserve">New Zealand Wellington</w:t>
      </w:r>
      <w:r>
        <w:t xml:space="preserve">. Firstly, the high voltage drop in legacy buildings suggests that a proactive upgrade program is necessary to maintain energy efficiency and safety. The cost-benefit analysis favors replacing copper wiring with modern alternatives where feasible, although heritage constraints may require specialized solutions.</w:t>
      </w:r>
      <w:r>
        <w:t xml:space="preserve"> </w:t>
      </w:r>
      <w:r>
        <w:t xml:space="preserve">Secondly, the corrosion data reinforces the need for rigorous material specifications in coastal zones. Electrical Engineers must specify marine-grade components for any installation within a certain radius of the waterfront in</w:t>
      </w:r>
      <w:r>
        <w:t xml:space="preserve"> </w:t>
      </w:r>
      <w:r>
        <w:t xml:space="preserve">New Zealand Wellington</w:t>
      </w:r>
      <w:r>
        <w:t xml:space="preserve">. Failure to do so can lead to premature failure of critical infrastructure, resulting in costly repairs and potential service interruptions.</w:t>
      </w:r>
      <w:r>
        <w:t xml:space="preserve"> </w:t>
      </w:r>
      <w:r>
        <w:t xml:space="preserve">Furthermore, the thermal anomalies observed in Subject A highlight the importance of regular thermographic inspections. For Electrical Engineers managing portfolios in</w:t>
      </w:r>
      <w:r>
        <w:t xml:space="preserve"> </w:t>
      </w:r>
      <w:r>
        <w:t xml:space="preserve">New Zealand Wellington</w:t>
      </w:r>
      <w:r>
        <w:t xml:space="preserve">, implementing a predictive maintenance schedule based on thermal imaging can prevent catastrophic failures and extend the lifespan of electrical systems.</w:t>
      </w:r>
      <w:r>
        <w:t xml:space="preserve"> </w:t>
      </w:r>
      <w:r>
        <w:t xml:space="preserve">The integration of renewable energy sources in Subject B demonstrates the viability of decentralized power generation. However, this also introduces complexity for Electrical Engineers regarding grid synchronization and fault management. The lab report suggests that advanced smart-grid technologies should be adopted to manage bidirectional power flows effectively, ensuring stability as</w:t>
      </w:r>
      <w:r>
        <w:t xml:space="preserve"> </w:t>
      </w:r>
      <w:r>
        <w:t xml:space="preserve">New Zealand Wellington</w:t>
      </w:r>
      <w:r>
        <w:t xml:space="preserve"> </w:t>
      </w:r>
      <w:r>
        <w:t xml:space="preserve">transitions towards a low-carbon economy.</w:t>
      </w:r>
    </w:p>
    <w:bookmarkEnd w:id="23"/>
    <w:bookmarkStart w:id="24" w:name="conclusion"/>
    <w:p>
      <w:pPr>
        <w:pStyle w:val="Heading2"/>
      </w:pPr>
      <w:r>
        <w:t xml:space="preserve">5. Conclusion</w:t>
      </w:r>
    </w:p>
    <w:p>
      <w:pPr>
        <w:pStyle w:val="FirstParagraph"/>
      </w:pPr>
      <w:r>
        <w:t xml:space="preserve">This lab report has provided a detailed analysis of electrical performance in two distinct building typologies within the</w:t>
      </w:r>
      <w:r>
        <w:t xml:space="preserve"> </w:t>
      </w:r>
      <w:r>
        <w:t xml:space="preserve">New Zealand Wellington</w:t>
      </w:r>
      <w:r>
        <w:t xml:space="preserve"> </w:t>
      </w:r>
      <w:r>
        <w:t xml:space="preserve">context. The results unequivocally demonstrate that while legacy systems face significant challenges regarding efficiency and corrosion, modern installations offer superior performance and resilience.</w:t>
      </w:r>
      <w:r>
        <w:t xml:space="preserve"> </w:t>
      </w:r>
      <w:r>
        <w:t xml:space="preserve">For Electrical Engineers, the key takeaway is the necessity of adapting design and maintenance strategies to local environmental conditions. In</w:t>
      </w:r>
      <w:r>
        <w:t xml:space="preserve"> </w:t>
      </w:r>
      <w:r>
        <w:t xml:space="preserve">New Zealand Wellington</w:t>
      </w:r>
      <w:r>
        <w:t xml:space="preserve">, this means prioritizing corrosion-resistant materials, implementing regular thermal inspections, and upgrading outdated wiring systems where safety permits. By adhering to these recommendations, Electrical Engineers can ensure that the electrical infrastructure of</w:t>
      </w:r>
      <w:r>
        <w:t xml:space="preserve"> </w:t>
      </w:r>
      <w:r>
        <w:t xml:space="preserve">New Zealand Wellington</w:t>
      </w:r>
      <w:r>
        <w:t xml:space="preserve"> </w:t>
      </w:r>
      <w:r>
        <w:t xml:space="preserve">remains safe, efficient, and sustainable for future generations.</w:t>
      </w:r>
      <w:r>
        <w:t xml:space="preserve"> </w:t>
      </w:r>
      <w:r>
        <w:rPr>
          <w:bCs/>
          <w:b/>
        </w:rPr>
        <w:t xml:space="preserve">Recommendations:</w:t>
      </w:r>
      <w:r>
        <w:br/>
      </w:r>
      <w:r>
        <w:t xml:space="preserve">1. Conduct immediate thermographic scans of all pre-2000 buildings in</w:t>
      </w:r>
      <w:r>
        <w:t xml:space="preserve"> </w:t>
      </w:r>
      <w:r>
        <w:t xml:space="preserve">New Zealand Wellington</w:t>
      </w:r>
      <w:r>
        <w:t xml:space="preserve">.</w:t>
      </w:r>
      <w:r>
        <w:br/>
      </w:r>
      <w:r>
        <w:t xml:space="preserve">2. Update maintenance protocols to include marine-grade component specifications for coastal projects.</w:t>
      </w:r>
      <w:r>
        <w:br/>
      </w:r>
      <w:r>
        <w:t xml:space="preserve">3. Invest in smart-grid technology to support renewable integration and enhance grid stability.</w:t>
      </w:r>
      <w:r>
        <w:br/>
      </w:r>
      <w:r>
        <w:br/>
      </w:r>
      <w:r>
        <w:t xml:space="preserve">This lab report serves as a foundational document for these recommendations, providing the empirical evidence required by Electrical Engineers to justify necessary infrastructure investments in</w:t>
      </w:r>
      <w:r>
        <w:t xml:space="preserve"> </w:t>
      </w:r>
      <w:r>
        <w:t xml:space="preserve">New Zealand Wellington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2026-07-29T13:06:47Z</dcterms:created>
  <dcterms:modified xsi:type="dcterms:W3CDTF">2026-07-29T13:06:47Z</dcterms:modified>
</cp:coreProperties>
</file>

<file path=docProps/custom.xml><?xml version="1.0" encoding="utf-8"?>
<Properties xmlns="http://schemas.openxmlformats.org/officeDocument/2006/custom-properties" xmlns:vt="http://schemas.openxmlformats.org/officeDocument/2006/docPropsVTypes"/>
</file>