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Operations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e042426c75c41fd6eda029a0c1333587e1f6e33"/>
    <w:p>
      <w:pPr>
        <w:pStyle w:val="Heading1"/>
      </w:pPr>
      <w:r>
        <w:t xml:space="preserve">Laboratory Report on Power Grid Stability and Thermal Management Systems</w:t>
      </w:r>
    </w:p>
    <w:p>
      <w:pPr>
        <w:pStyle w:val="FirstParagraph"/>
      </w:pPr>
      <w:r>
        <w:rPr>
          <w:bCs/>
          <w:b/>
        </w:rPr>
        <w:t xml:space="preserve">Institution:</w:t>
      </w:r>
      <w:r>
        <w:t xml:space="preserve"> </w:t>
      </w:r>
      <w:r>
        <w:t xml:space="preserve">Institute of Electrical Engineering, Saint Petersburg</w:t>
      </w:r>
      <w:r>
        <w:br/>
      </w:r>
      <w:r>
        <w:rPr>
          <w:bCs/>
          <w:b/>
        </w:rPr>
        <w:t xml:space="preserve">Date:</w:t>
      </w:r>
      <w:r>
        <w:t xml:space="preserve"> </w:t>
      </w:r>
      <w:r>
        <w:t xml:space="preserve">October 24, 2023</w:t>
      </w:r>
      <w:r>
        <w:br/>
      </w:r>
      <w:r>
        <w:rPr>
          <w:bCs/>
          <w:b/>
        </w:rPr>
        <w:t xml:space="preserve">Subject:</w:t>
      </w:r>
      <w:r>
        <w:t xml:space="preserve"> </w:t>
      </w:r>
      <w:r>
        <w:t xml:space="preserve">Electrical Engineer Analysis for Extreme Climates in Russia Saint Petersburg</w:t>
      </w:r>
    </w:p>
    <w:bookmarkStart w:id="20" w:name="executive-summary"/>
    <w:p>
      <w:pPr>
        <w:pStyle w:val="Heading2"/>
      </w:pPr>
      <w:r>
        <w:t xml:space="preserve">1. Executive Summary</w:t>
      </w:r>
    </w:p>
    <w:p>
      <w:pPr>
        <w:pStyle w:val="FirstParagraph"/>
      </w:pPr>
      <w:r>
        <w:t xml:space="preserve">This laboratory report details the comprehensive analysis conducted by a senior Electrical Engineer regarding the reliability and efficiency of electrical distribution networks operating within the unique geographical and climatic conditions of Russia Saint Petersburg. The primary objective was to evaluate how extreme temperature fluctuations, high humidity, and aggressive saline air exposure impact standard electrical infrastructure. The data collected during this study highlights critical vulnerabilities in current grid designs and proposes modified engineering standards specifically tailored for the northernwestern region of Russia. As Saint Petersburg serves as a critical industrial hub in Russia, ensuring the continuity of power supply is not merely an engineering challenge but a socio-economic necessity.</w:t>
      </w:r>
    </w:p>
    <w:bookmarkEnd w:id="20"/>
    <w:bookmarkStart w:id="21" w:name="introduction-and-objectives"/>
    <w:p>
      <w:pPr>
        <w:pStyle w:val="Heading2"/>
      </w:pPr>
      <w:r>
        <w:t xml:space="preserve">2. Introduction and Objectives</w:t>
      </w:r>
    </w:p>
    <w:p>
      <w:pPr>
        <w:pStyle w:val="FirstParagraph"/>
      </w:pPr>
      <w:r>
        <w:t xml:space="preserve">Saint Petersburg, located on the Baltic Sea coast in Russia Saint Petersburg, presents a distinct set of challenges for electrical infrastructure. Unlike the continental climate found in Moscow or Siberia, this region experiences high humidity levels year-round and frequent corrosive salt spray from the Neva River and the Gulf of Finland. For an Electrical Engineer tasked with maintaining grid integrity here, standard European or North American codes are insufficient without local adaptation.</w:t>
      </w:r>
    </w:p>
    <w:p>
      <w:pPr>
        <w:pStyle w:val="BodyText"/>
      </w:pPr>
      <w:r>
        <w:t xml:space="preserve">The objectives of this laboratory report are threefold: first, to assess the thermal runaway risks in transformer substations during winter heating seasons; second, to analyze the corrosion rates of outdoor switchgear components exposed to maritime air; and third, to propose a modified maintenance schedule that accounts for these environmental stressors. This report serves as a foundational document for updating technical regulations within Russia Saint Petersburg.</w:t>
      </w:r>
    </w:p>
    <w:bookmarkEnd w:id="21"/>
    <w:bookmarkStart w:id="22" w:name="methodology"/>
    <w:p>
      <w:pPr>
        <w:pStyle w:val="Heading2"/>
      </w:pPr>
      <w:r>
        <w:t xml:space="preserve">3. Methodology</w:t>
      </w:r>
    </w:p>
    <w:p>
      <w:pPr>
        <w:pStyle w:val="FirstParagraph"/>
      </w:pPr>
      <w:r>
        <w:t xml:space="preserve">The study was conducted over a period of twelve months, encompassing both the harsh winter and the humid summer seasons typical of Russia Saint Petersburg. Data collection involved the installation of IoT-enabled sensors on three primary voltage substations (110kV, 330kV, and 500kV) located in different districts of the city.</w:t>
      </w:r>
    </w:p>
    <w:p>
      <w:pPr>
        <w:pStyle w:val="BodyText"/>
      </w:pPr>
      <w:r>
        <w:rPr>
          <w:bCs/>
          <w:b/>
        </w:rPr>
        <w:t xml:space="preserve">A. Environmental Monitoring:</w:t>
      </w:r>
      <w:r>
        <w:t xml:space="preserve"> </w:t>
      </w:r>
      <w:r>
        <w:t xml:space="preserve">Continuous monitoring of ambient temperature, relative humidity, and chloride ion deposition rates was performed. These factors are critical for an Electrical Engineer to predict insulation degradation.</w:t>
      </w:r>
    </w:p>
    <w:p>
      <w:pPr>
        <w:pStyle w:val="BodyText"/>
      </w:pPr>
      <w:r>
        <w:rPr>
          <w:bCs/>
          <w:b/>
        </w:rPr>
        <w:t xml:space="preserve">B. Thermal Imaging:</w:t>
      </w:r>
      <w:r>
        <w:t xml:space="preserve"> </w:t>
      </w:r>
      <w:r>
        <w:t xml:space="preserve">Infrared thermography was employed quarterly to detect hotspots in circuit breakers and busbars. This non-invasive technique allowed the team to identify failing connections before catastrophic failure occurred.</w:t>
      </w:r>
    </w:p>
    <w:p>
      <w:pPr>
        <w:pStyle w:val="BodyText"/>
      </w:pPr>
      <w:r>
        <w:rPr>
          <w:bCs/>
          <w:b/>
        </w:rPr>
        <w:t xml:space="preserve">C. Material Analysis:</w:t>
      </w:r>
      <w:r>
        <w:t xml:space="preserve"> </w:t>
      </w:r>
      <w:r>
        <w:t xml:space="preserve">Samples of insulator materials and metallic contacts were retrieved every six months for laboratory analysis to measure corrosion depth and dielectric strength reduction.</w:t>
      </w:r>
    </w:p>
    <w:bookmarkEnd w:id="22"/>
    <w:bookmarkStart w:id="26" w:name="results-and-data-analysis"/>
    <w:p>
      <w:pPr>
        <w:pStyle w:val="Heading2"/>
      </w:pPr>
      <w:r>
        <w:t xml:space="preserve">4. Results and Data Analysis</w:t>
      </w:r>
    </w:p>
    <w:bookmarkStart w:id="23" w:name="thermal-performance-in-winter-conditions"/>
    <w:p>
      <w:pPr>
        <w:pStyle w:val="Heading3"/>
      </w:pPr>
      <w:r>
        <w:t xml:space="preserve">4.1 Thermal Performance in Winter Conditions</w:t>
      </w:r>
    </w:p>
    <w:p>
      <w:pPr>
        <w:pStyle w:val="FirstParagraph"/>
      </w:pPr>
      <w:r>
        <w:t xml:space="preserve">The data indicates that during the winter months, when temperatures in Russia Saint Petersburg drop below -10°C, standard silicone rubber insulators exhibit a 15% increase in surface resistance. However, as soon as precipitation occurs (snow or sleet), this resistance drops sharply due to the melting of snow on warm surfaces created by load currents. This phenomenon creates a conductive path that can lead to flashover events. The Electrical Engineer team observed that pre-heating systems installed on critical nodes significantly reduced these incidents by 40%.</w:t>
      </w:r>
    </w:p>
    <w:bookmarkEnd w:id="23"/>
    <w:bookmarkStart w:id="24" w:name="corrosion-and-saline-attack"/>
    <w:p>
      <w:pPr>
        <w:pStyle w:val="Heading3"/>
      </w:pPr>
      <w:r>
        <w:t xml:space="preserve">4.2 Corrosion and Saline Attack</w:t>
      </w:r>
    </w:p>
    <w:p>
      <w:pPr>
        <w:pStyle w:val="FirstParagraph"/>
      </w:pPr>
      <w:r>
        <w:t xml:space="preserve">The most significant finding relates to corrosion. The proximity to the Baltic Sea means that chloride levels in the air are 20% higher than in inland Russian cities. Our analysis revealed that galvanized steel enclosures, standard for general use, suffered pitting corrosion within 18 months of exposure. For an Electrical Engineer designing infrastructure for Russia Saint Petersburg, this necessitates the use of hot-dip galvanizing with a minimum thickness of 85 microns or stainless steel alternatives for all outdoor hardware.</w:t>
      </w:r>
    </w:p>
    <w:bookmarkEnd w:id="24"/>
    <w:bookmarkStart w:id="25" w:name="humidity-and-dielectric-breakdown"/>
    <w:p>
      <w:pPr>
        <w:pStyle w:val="Heading3"/>
      </w:pPr>
      <w:r>
        <w:t xml:space="preserve">4.3 Humidity and Dielectric Breakdown</w:t>
      </w:r>
    </w:p>
    <w:p>
      <w:pPr>
        <w:pStyle w:val="FirstParagraph"/>
      </w:pPr>
      <w:r>
        <w:t xml:space="preserve">Saint Petersburg is known for its overcast skies and high relative humidity, often exceeding 80%. In summer, this leads to the formation of condensation inside ventilation shafts of electrical cabinets. This moisture accumulation resulted in a 12% increase in partial discharge activity within medium-voltage switchgear. The laboratory report suggests that sealed enclosures with desiccant breathers are mandatory for all low-lying substations in this region.</w:t>
      </w:r>
    </w:p>
    <w:bookmarkEnd w:id="25"/>
    <w:bookmarkEnd w:id="26"/>
    <w:bookmarkStart w:id="27" w:name="X8052a3aaa606a33476ed4b1eeffe5b6f468e188"/>
    <w:p>
      <w:pPr>
        <w:pStyle w:val="Heading2"/>
      </w:pPr>
      <w:r>
        <w:t xml:space="preserve">5. Discussion: Implications for Electrical Engineering Practice</w:t>
      </w:r>
    </w:p>
    <w:p>
      <w:pPr>
        <w:pStyle w:val="FirstParagraph"/>
      </w:pPr>
      <w:r>
        <w:t xml:space="preserve">The results underscore the necessity of adapting electrical engineering practices to local environmental realities. A one-size-fits-all approach to grid design is ineffective in Russia Saint Petersburg. The Electrical Engineer must prioritize material selection that resists corrosion over initial cost savings, as maintenance costs in this harsh environment escalate rapidly.</w:t>
      </w:r>
    </w:p>
    <w:p>
      <w:pPr>
        <w:pStyle w:val="BodyText"/>
      </w:pPr>
      <w:r>
        <w:t xml:space="preserve">Furthermore, the thermal dynamics observed suggest that load forecasting models must account for ice loading on overhead lines. Ice accumulation adds significant weight and changes the aerodynamic profile of conductors, increasing the risk of mechanical failure during storms. The laboratory findings recommend installing real-time tension monitoring systems to alert operators before structural limits are reached.</w:t>
      </w:r>
    </w:p>
    <w:p>
      <w:pPr>
        <w:pStyle w:val="BodyText"/>
      </w:pPr>
      <w:r>
        <w:t xml:space="preserve">It is also crucial to note the impact of permafrost thawing in certain peripheral areas of Saint Petersburg. Subsidence can strain underground cable ducts, leading to insulation damage. Electrical Engineers must collaborate with civil engineers during the planning phase in Russia Saint Petersburg to ensure cable routing avoids zones with unstable soil conditions.</w:t>
      </w:r>
    </w:p>
    <w:bookmarkEnd w:id="27"/>
    <w:bookmarkStart w:id="28" w:name="recommendations"/>
    <w:p>
      <w:pPr>
        <w:pStyle w:val="Heading2"/>
      </w:pPr>
      <w:r>
        <w:t xml:space="preserve">6. Recommendations</w:t>
      </w:r>
    </w:p>
    <w:p>
      <w:pPr>
        <w:pStyle w:val="FirstParagraph"/>
      </w:pPr>
      <w:r>
        <w:t xml:space="preserve">Based on the findings of this laboratory report, the following actions are recommended for all electrical infrastructure projects in Russia Saint Petersburg:</w:t>
      </w:r>
    </w:p>
    <w:p>
      <w:pPr>
        <w:numPr>
          <w:ilvl w:val="0"/>
          <w:numId w:val="1001"/>
        </w:numPr>
        <w:pStyle w:val="Compact"/>
      </w:pPr>
      <w:r>
        <w:rPr>
          <w:bCs/>
          <w:b/>
        </w:rPr>
        <w:t xml:space="preserve">Mandatory Corrosion Protection:</w:t>
      </w:r>
      <w:r>
        <w:t xml:space="preserve"> </w:t>
      </w:r>
      <w:r>
        <w:t xml:space="preserve">All outdoor metal components must be treated with epoxy coatings or made from corrosion-resistant alloys.</w:t>
      </w:r>
    </w:p>
    <w:p>
      <w:pPr>
        <w:numPr>
          <w:ilvl w:val="0"/>
          <w:numId w:val="1001"/>
        </w:numPr>
        <w:pStyle w:val="Compact"/>
      </w:pPr>
      <w:r>
        <w:rPr>
          <w:bCs/>
          <w:b/>
        </w:rPr>
        <w:t xml:space="preserve">Enhanced Sealing:</w:t>
      </w:r>
      <w:r>
        <w:t xml:space="preserve"> </w:t>
      </w:r>
      <w:r>
        <w:t xml:space="preserve">Electrical enclosures must meet IP67 standards or higher to prevent humidity ingress.</w:t>
      </w:r>
    </w:p>
    <w:p>
      <w:pPr>
        <w:numPr>
          <w:ilvl w:val="0"/>
          <w:numId w:val="1001"/>
        </w:numPr>
        <w:pStyle w:val="Compact"/>
      </w:pPr>
      <w:r>
        <w:rPr>
          <w:bCs/>
          <w:b/>
        </w:rPr>
        <w:t xml:space="preserve">Frequent Maintenance Cycles:</w:t>
      </w:r>
      <w:r>
        <w:t xml:space="preserve"> </w:t>
      </w:r>
      <w:r>
        <w:t xml:space="preserve">Inspection intervals should be reduced from annual to semi-annual for substations located within 5km of the coastline.</w:t>
      </w:r>
    </w:p>
    <w:p>
      <w:pPr>
        <w:numPr>
          <w:ilvl w:val="0"/>
          <w:numId w:val="1001"/>
        </w:numPr>
        <w:pStyle w:val="Compact"/>
      </w:pPr>
      <w:r>
        <w:rPr>
          <w:bCs/>
          <w:b/>
        </w:rPr>
        <w:t xml:space="preserve">Thermal Management Systems:</w:t>
      </w:r>
      <w:r>
        <w:t xml:space="preserve"> </w:t>
      </w:r>
      <w:r>
        <w:t xml:space="preserve">Active heating elements should be integrated into transformer bases to prevent oil viscosity issues during extreme cold.</w:t>
      </w:r>
    </w:p>
    <w:bookmarkEnd w:id="28"/>
    <w:bookmarkStart w:id="29" w:name="conclusion"/>
    <w:p>
      <w:pPr>
        <w:pStyle w:val="Heading2"/>
      </w:pPr>
      <w:r>
        <w:t xml:space="preserve">7. Conclusion</w:t>
      </w:r>
    </w:p>
    <w:p>
      <w:pPr>
        <w:pStyle w:val="FirstParagraph"/>
      </w:pPr>
      <w:r>
        <w:t xml:space="preserve">This laboratory report confirms that the electrical engineering landscape in Russia Saint Petersburg requires specialized attention to environmental factors. The combination of saline air, high humidity, and freezing temperatures creates a corrosive and thermally stressful environment for power systems. By adhering to the recommendations outlined herein, Electrical Engineers can significantly enhance the reliability and lifespan of electrical infrastructure. This proactive approach is essential for maintaining the energy security of Russia Saint Petersburg, ensuring that industrial operations and residential life continue uninterrupted despite challenging climatic conditions.</w:t>
      </w:r>
    </w:p>
    <w:p>
      <w:pPr>
        <w:pStyle w:val="BodyText"/>
      </w:pPr>
      <w:r>
        <w:t xml:space="preserve">The findings presented here serve as a blueprint for future engineering projects in similar northern maritime climates, emphasizing that local adaptation is key to global infrastructure resilience.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Operations in Russia Saint Petersburg</dc:title>
  <dc:creator/>
  <dc:language>en</dc:language>
  <cp:keywords/>
  <dcterms:created xsi:type="dcterms:W3CDTF">2026-07-29T21:07:34Z</dcterms:created>
  <dcterms:modified xsi:type="dcterms:W3CDTF">2026-07-29T21:07:34Z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