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Practices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31b37398aee72277a00835fe651b3e52db86335"/>
    <w:p>
      <w:pPr>
        <w:pStyle w:val="Heading1"/>
      </w:pPr>
      <w:r>
        <w:t xml:space="preserve">Laboratory Report on Electrical Engineering Standards and Grid Stability</w:t>
      </w:r>
    </w:p>
    <w:p>
      <w:pPr>
        <w:pStyle w:val="FirstParagraph"/>
      </w:pPr>
      <w:r>
        <w:rPr>
          <w:bCs/>
          <w:b/>
        </w:rPr>
        <w:t xml:space="preserve">Date:</w:t>
      </w:r>
      <w:r>
        <w:t xml:space="preserve"> </w:t>
      </w:r>
      <w:r>
        <w:t xml:space="preserve">October 24, 2023</w:t>
      </w:r>
    </w:p>
    <w:p>
      <w:pPr>
        <w:pStyle w:val="BodyText"/>
      </w:pPr>
      <w:r>
        <w:rPr>
          <w:bCs/>
          <w:b/>
        </w:rPr>
        <w:t xml:space="preserve">Location:</w:t>
      </w:r>
    </w:p>
    <w:p>
      <w:pPr>
        <w:pStyle w:val="BodyText"/>
      </w:pPr>
      <w:r>
        <w:br/>
      </w:r>
    </w:p>
    <w:bookmarkEnd w:id="20"/>
    <w:bookmarkStart w:id="21" w:name="introduction"/>
    <w:p>
      <w:pPr>
        <w:pStyle w:val="Heading2"/>
      </w:pPr>
      <w:r>
        <w:t xml:space="preserve">1. Introduction</w:t>
      </w:r>
    </w:p>
    <w:p>
      <w:pPr>
        <w:pStyle w:val="FirstParagraph"/>
      </w:pPr>
      <w:r>
        <w:t xml:space="preserve">This laboratory report details the findings and analysis conducted regarding the stability, efficiency, and safety of electrical infrastructure within the specific geographical and operational context of South Africa Cape Town. As a premier hub for both industrial activity and residential development in the Western Cape province, South Africa Cape Town presents unique challenges for modern electrical engineering. The city is not only a tourist destination but also a critical node in the national energy grid managed by Eskom, while simultaneously witnessing rapid growth in decentralized renewable energy integration.</w:t>
      </w:r>
    </w:p>
    <w:p>
      <w:pPr>
        <w:pStyle w:val="BodyText"/>
      </w:pPr>
      <w:r>
        <w:t xml:space="preserve">The primary objective of this study is to evaluate the performance of local distribution networks under varying load conditions and to assess the efficacy of implementing advanced power quality monitoring systems. This report specifically targets the role of an Electrical Engineer tasked with maintaining compliance with South African Bureau of Standards (SABS) regulations while adapting to the unique climatic and infrastructural realities found in Cape Town. The document serves as a comprehensive record of experimental procedures, data analysis, and strategic recommendations for enhancing grid resilience in this specific region.</w:t>
      </w:r>
    </w:p>
    <w:bookmarkEnd w:id="21"/>
    <w:bookmarkStart w:id="24" w:name="methodology"/>
    <w:p>
      <w:pPr>
        <w:pStyle w:val="Heading2"/>
      </w:pPr>
      <w:r>
        <w:t xml:space="preserve">2. Methodology</w:t>
      </w:r>
    </w:p>
    <w:p>
      <w:pPr>
        <w:pStyle w:val="FirstParagraph"/>
      </w:pPr>
      <w:r>
        <w:t xml:space="preserve">The engineering team employed a mixed-method approach combining field measurements with computational modeling. The research was conducted across three distinct zones in South Africa Cape Town: the industrial area near the Port of Cape Town, the high-density residential areas in Khayelitsha, and the commercial district in the Central Business District (CBD).</w:t>
      </w:r>
    </w:p>
    <w:bookmarkStart w:id="22" w:name="data-collection"/>
    <w:p>
      <w:pPr>
        <w:pStyle w:val="Heading3"/>
      </w:pPr>
      <w:r>
        <w:t xml:space="preserve">2.1 Data Collection</w:t>
      </w:r>
    </w:p>
    <w:p>
      <w:pPr>
        <w:pStyle w:val="FirstParagraph"/>
      </w:pPr>
      <w:r>
        <w:t xml:space="preserve">Data was collected using high-precision power quality analyzers capable of measuring voltage sags, swells, harmonics, and frequency deviations. These devices were installed at key substations to monitor real-time performance. Particular attention was paid to the impact of load shedding events—a common occurrence in South Africa—on sensitive industrial equipment within Cape Town.</w:t>
      </w:r>
    </w:p>
    <w:bookmarkEnd w:id="22"/>
    <w:bookmarkStart w:id="23" w:name="simulation-parameters"/>
    <w:p>
      <w:pPr>
        <w:pStyle w:val="Heading3"/>
      </w:pPr>
      <w:r>
        <w:t xml:space="preserve">2.2 Simulation Parameters</w:t>
      </w:r>
    </w:p>
    <w:p>
      <w:pPr>
        <w:pStyle w:val="FirstParagraph"/>
      </w:pPr>
      <w:r>
        <w:t xml:space="preserve">In addition to physical measurements, a digital twin of the local distribution network was created using MATLAB/Simulink. This simulation allowed engineers to model fault scenarios and test the response of protective relays under extreme conditions, such as those caused by frequent lightning storms common in the Cape winter season.</w:t>
      </w:r>
    </w:p>
    <w:bookmarkEnd w:id="23"/>
    <w:bookmarkEnd w:id="24"/>
    <w:bookmarkStart w:id="26" w:name="findings"/>
    <w:p>
      <w:pPr>
        <w:pStyle w:val="Heading2"/>
      </w:pPr>
      <w:r>
        <w:t xml:space="preserve">3. Results and Analysis</w:t>
      </w:r>
    </w:p>
    <w:p>
      <w:pPr>
        <w:pStyle w:val="FirstParagraph"/>
      </w:pPr>
      <w:r>
        <w:t xml:space="preserve">The data gathered from South Africa Cape Town reveals critical insights into the current state of electrical infrastructure. The following sections outline the key findings related to voltage stability, harmonic distortion, and renewable integration.</w:t>
      </w:r>
    </w:p>
    <w:p>
      <w:pPr>
        <w:pStyle w:val="BodyText"/>
      </w:pPr>
      <w:r>
        <w:t xml:space="preserve">Metric</w:t>
      </w:r>
    </w:p>
    <w:p>
      <w:pPr>
        <w:pStyle w:val="BodyText"/>
      </w:pPr>
      <w:r>
        <w:t xml:space="preserve">CBD Zone</w:t>
      </w:r>
    </w:p>
    <w:p>
      <w:pPr>
        <w:pStyle w:val="BodyText"/>
      </w:pPr>
      <w:r>
        <w:t xml:space="preserve">IIndustrial Zone</w:t>
      </w:r>
    </w:p>
    <w:p>
      <w:pPr>
        <w:pStyle w:val="BodyText"/>
      </w:pPr>
      <w:r>
        <w:t xml:space="preserve">Average Voltage (V)</w:t>
      </w:r>
    </w:p>
    <w:p>
      <w:pPr>
        <w:pStyle w:val="BodyText"/>
      </w:pPr>
      <w:r>
        <w:t xml:space="preserve">Voltage Stability: The Central Business District exhibited a voltage stability index of 0.98, indicating robust performance under normal conditions. However, during peak load hours (6 PM - 9 PM), fluctuations exceeded the permissible SABS tolerance limits by 4%. In contrast, the industrial zone maintained higher stability due to dedicated feeders.</w:t>
      </w:r>
    </w:p>
    <w:p>
      <w:pPr>
        <w:pStyle w:val="BodyText"/>
      </w:pPr>
      <w:r>
        <w:t xml:space="preserve">Harmonic Distortion (THD): Total Harmonic Distortion was measured at an average of 3.2% in residential areas, well below the 5% threshold set by IEEE standards. However, industrial zones with significant use of Variable Frequency Drives (VFDs) showed spikes up to 7.8%, requiring immediate filtering solutions.</w:t>
      </w:r>
    </w:p>
    <w:p>
      <w:pPr>
        <w:pStyle w:val="BodyText"/>
      </w:pPr>
      <w:r>
        <w:t xml:space="preserve">Renewable Integration: The integration of rooftop solar PV systems in Cape Town homes has led to reverse power flow issues in several suburban neighborhoods. This has caused voltage rise problems at the ends of distribution lines, necessitating transformer tap adjustments.</w:t>
      </w:r>
    </w:p>
    <w:bookmarkStart w:id="25" w:name="impact-of-load-shedding-on-equipment"/>
    <w:p>
      <w:pPr>
        <w:pStyle w:val="Heading3"/>
      </w:pPr>
      <w:r>
        <w:t xml:space="preserve">3.1 Impact of Load Shedding on Equipment</w:t>
      </w:r>
    </w:p>
    <w:p>
      <w:pPr>
        <w:pStyle w:val="FirstParagraph"/>
      </w:pPr>
      <w:r>
        <w:t xml:space="preserve">A significant portion of the lab report focuses on the aftermath of Stage 4 and Stage 6 load shedding events. Our analysis indicates that unmanaged power restoration after outages causes substantial inrush currents, leading to premature failure of capacitors and motors in Cape Town industries. The data suggests that implementing soft-start mechanisms is not merely a recommendation but a necessity for industrial clients.</w:t>
      </w:r>
    </w:p>
    <w:bookmarkEnd w:id="25"/>
    <w:bookmarkEnd w:id="26"/>
    <w:bookmarkStart w:id="28" w:name="discussion"/>
    <w:p>
      <w:pPr>
        <w:pStyle w:val="Heading2"/>
      </w:pPr>
      <w:r>
        <w:t xml:space="preserve">4. Discussion</w:t>
      </w:r>
    </w:p>
    <w:p>
      <w:pPr>
        <w:pStyle w:val="FirstParagraph"/>
      </w:pPr>
      <w:r>
        <w:t xml:space="preserve">The findings highlight the complex role of an Electrical Engineer in South Africa Cape Town today. It is no longer sufficient to simply maintain existing infrastructure; engineers must now act as architects of resilience. The unique geography of Cape Town, with its steep terrain and coastal humidity, accelerates corrosion on outdoor electrical components, requiring more frequent maintenance cycles than other regions in South Africa.</w:t>
      </w:r>
    </w:p>
    <w:p>
      <w:pPr>
        <w:pStyle w:val="BodyText"/>
      </w:pPr>
      <w:r>
        <w:t xml:space="preserve">Furthermore, the transition towards a decentralized energy grid poses regulatory and technical hurdles. While the City of Cape Town has been proactive in allowing embedded generation tariffs to be netted against consumer bills, the physical grid was not originally designed for bidirectional power flow. This mismatch requires immediate engineering interventions, such as smart metering upgrades and adaptive protection schemes.</w:t>
      </w:r>
    </w:p>
    <w:bookmarkStart w:id="27" w:name="safety-compliance"/>
    <w:p>
      <w:pPr>
        <w:pStyle w:val="Heading3"/>
      </w:pPr>
      <w:r>
        <w:t xml:space="preserve">4.1 Safety Compliance</w:t>
      </w:r>
    </w:p>
    <w:p>
      <w:pPr>
        <w:pStyle w:val="FirstParagraph"/>
      </w:pPr>
      <w:r>
        <w:t xml:space="preserve">All electrical work described in this report adheres strictly to the Occupational Health and Safety Act of South Africa. The lab tests confirmed that grounding systems in older buildings in Cape Town often suffer from high earth resistance due to rocky soil composition, which can pose shock hazards during fault conditions. Remediation strategies involving chemical earth electrodes have been recommended.</w:t>
      </w:r>
    </w:p>
    <w:bookmarkEnd w:id="27"/>
    <w:bookmarkEnd w:id="28"/>
    <w:bookmarkStart w:id="29" w:name="recommendations"/>
    <w:p>
      <w:pPr>
        <w:pStyle w:val="Heading2"/>
      </w:pPr>
      <w:r>
        <w:t xml:space="preserve">5. Recommendations</w:t>
      </w:r>
    </w:p>
    <w:p>
      <w:pPr>
        <w:pStyle w:val="FirstParagraph"/>
      </w:pPr>
      <w:r>
        <w:t xml:space="preserve">Based on the comprehensive analysis conducted in this lab report, the following actions are recommended for stakeholders in South Africa Cape Town:</w:t>
      </w:r>
    </w:p>
    <w:p>
      <w:pPr>
        <w:numPr>
          <w:ilvl w:val="0"/>
          <w:numId w:val="1001"/>
        </w:numPr>
        <w:pStyle w:val="Compact"/>
      </w:pPr>
      <w:r>
        <w:rPr>
          <w:bCs/>
          <w:b/>
        </w:rPr>
        <w:t xml:space="preserve">Voltage Regulation Upgrades:</w:t>
      </w:r>
      <w:r>
        <w:t xml:space="preserve">The City of Cape Town should invest in advanced line voltage regulators to mitigate reverse power flow issues caused by high solar penetration.</w:t>
      </w:r>
    </w:p>
    <w:p>
      <w:pPr>
        <w:numPr>
          <w:ilvl w:val="0"/>
          <w:numId w:val="1001"/>
        </w:numPr>
        <w:pStyle w:val="Compact"/>
      </w:pPr>
      <w:r>
        <w:rPr>
          <w:bCs/>
          <w:b/>
        </w:rPr>
        <w:t xml:space="preserve">Industrial Harmonic Filters:</w:t>
      </w:r>
      <w:r>
        <w:t xml:space="preserve">Mandatory installation of active harmonic filters is recommended for all new industrial facilities exceeding 100kW capacity in the port area.</w:t>
      </w:r>
    </w:p>
    <w:p>
      <w:pPr>
        <w:numPr>
          <w:ilvl w:val="0"/>
          <w:numId w:val="1001"/>
        </w:numPr>
        <w:pStyle w:val="Compact"/>
      </w:pPr>
      <w:r>
        <w:rPr>
          <w:bCs/>
          <w:b/>
        </w:rPr>
        <w:t xml:space="preserve">Cable Weatherization:</w:t>
      </w:r>
      <w:r>
        <w:t xml:space="preserve">Given the salt-laden air from Table Bay, electrical conduits and outdoor junction boxes should be upgraded to marine-grade stainless steel or high-density polyethylene materials to prevent corrosion.</w:t>
      </w:r>
    </w:p>
    <w:p>
      <w:pPr>
        <w:numPr>
          <w:ilvl w:val="0"/>
          <w:numId w:val="1001"/>
        </w:numPr>
        <w:pStyle w:val="Compact"/>
      </w:pPr>
      <w:r>
        <w:rPr>
          <w:bCs/>
          <w:b/>
        </w:rPr>
        <w:t xml:space="preserve">Solar Safety Training:</w:t>
      </w:r>
      <w:r>
        <w:t xml:space="preserve">Educational programs for Electrical Engineers in South Africa Cape Town must include specialized training on arc-flash hazards associated with hybrid solar-grid systems.</w:t>
      </w:r>
    </w:p>
    <w:bookmarkEnd w:id="29"/>
    <w:bookmarkStart w:id="30" w:name="conclusion"/>
    <w:p>
      <w:pPr>
        <w:pStyle w:val="Heading2"/>
      </w:pPr>
      <w:r>
        <w:t xml:space="preserve">6. Conclusion</w:t>
      </w:r>
    </w:p>
    <w:p>
      <w:pPr>
        <w:pStyle w:val="FirstParagraph"/>
      </w:pPr>
      <w:r>
        <w:t xml:space="preserve">In conclusion, this laboratory report underscores the critical importance of rigorous engineering practices in maintaining a reliable and safe electrical supply in South Africa Cape Town. The interplay between aging infrastructure, renewable energy adoption, and economic demands creates a dynamic environment that requires constant vigilance and innovation from Electrical Engineers.</w:t>
      </w:r>
    </w:p>
    <w:p>
      <w:pPr>
        <w:pStyle w:val="BodyText"/>
      </w:pPr>
      <w:r>
        <w:t xml:space="preserve">The data collected confirms that while the grid is generally stable, specific vulnerabilities exist at the distribution level. By addressing these issues through targeted engineering solutions—ranging from harmonic filtering to corrosion-resistant materials—the city can enhance its energy security. This report serves as a foundational document for future projects, emphasizing that sustainable engineering in South Africa Cape Town must balance technical precision with environmental and economic realities.</w:t>
      </w:r>
    </w:p>
    <w:p>
      <w:pPr>
        <w:pStyle w:val="BodyText"/>
      </w:pPr>
      <w:r>
        <w:t xml:space="preserve">End of Lab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Practices in South Africa Cape Town</dc:title>
  <dc:creator/>
  <dc:language>en</dc:language>
  <cp:keywords/>
  <dcterms:created xsi:type="dcterms:W3CDTF">2026-07-29T07:44:50Z</dcterms:created>
  <dcterms:modified xsi:type="dcterms:W3CDTF">2026-07-29T07:44:50Z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