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date"/>
    <w:p>
      <w:pPr>
        <w:pStyle w:val="Heading3"/>
      </w:pPr>
      <w:r>
        <w:rPr>
          <w:bCs/>
          <w:b/>
        </w:rPr>
        <w:t xml:space="preserve">Date:</w:t>
      </w:r>
    </w:p>
    <w:p>
      <w:pPr>
        <w:pStyle w:val="FirstParagraph"/>
      </w:pPr>
      <w:r>
        <w:t xml:space="preserve">October 24, 2023</w:t>
      </w:r>
      <w:r>
        <w:br/>
      </w:r>
    </w:p>
    <w:bookmarkEnd w:id="20"/>
    <w:bookmarkStart w:id="21" w:name="to"/>
    <w:p>
      <w:pPr>
        <w:pStyle w:val="Heading3"/>
      </w:pPr>
      <w:r>
        <w:rPr>
          <w:bCs/>
          <w:b/>
        </w:rPr>
        <w:t xml:space="preserve">To:</w:t>
      </w:r>
    </w:p>
    <w:p>
      <w:pPr>
        <w:pStyle w:val="FirstParagraph"/>
      </w:pPr>
      <w:r>
        <w:t xml:space="preserve">Korea Electronics Technology Institute (KETI) Research Review Board</w:t>
      </w:r>
      <w:r>
        <w:br/>
      </w:r>
    </w:p>
    <w:bookmarkEnd w:id="21"/>
    <w:bookmarkStart w:id="22" w:name="from"/>
    <w:p>
      <w:pPr>
        <w:pStyle w:val="Heading3"/>
      </w:pPr>
      <w:r>
        <w:rPr>
          <w:bCs/>
          <w:b/>
        </w:rPr>
        <w:t xml:space="preserve">From:</w:t>
      </w:r>
    </w:p>
    <w:p>
      <w:pPr>
        <w:pStyle w:val="FirstParagraph"/>
      </w:pPr>
      <w:r>
        <w:t xml:space="preserve">Senior Electrical Engineer Team</w:t>
      </w:r>
      <w:r>
        <w:br/>
      </w:r>
    </w:p>
    <w:bookmarkEnd w:id="22"/>
    <w:bookmarkStart w:id="23" w:name="X4fc0e4c10545ee92d5f2fe3423dd3e772328e8a"/>
    <w:p>
      <w:pPr>
        <w:pStyle w:val="Heading1"/>
      </w:pPr>
      <w:r>
        <w:t xml:space="preserve">LAB REPORT</w:t>
      </w:r>
      <w:r>
        <w:t xml:space="preserve">: Advanced Power Grid Stability Analysis for South Korea Seoul Metropolitan Area</w:t>
      </w:r>
    </w:p>
    <w:p>
      <w:pPr>
        <w:pStyle w:val="FirstParagraph"/>
      </w:pPr>
      <w:r>
        <w:t xml:space="preserve">This document serves as a comprehensive laboratory report detailing the findings of our latest electrical engineering tests. The primary objective was to evaluate the resilience and efficiency of smart grid technologies specifically adapted for the unique environmental and infrastructural constraints found in South Korea Seoul. As one of the world's most densely populated metropolitan areas, Seoul presents a distinct set of challenges for power distribution that require rigorous scientific validation.</w:t>
      </w:r>
    </w:p>
    <w:bookmarkEnd w:id="23"/>
    <w:bookmarkStart w:id="24" w:name="abstract"/>
    <w:p>
      <w:pPr>
        <w:pStyle w:val="Heading2"/>
      </w:pPr>
      <w:r>
        <w:t xml:space="preserve">1. Abstract</w:t>
      </w:r>
    </w:p>
    <w:p>
      <w:pPr>
        <w:pStyle w:val="FirstParagraph"/>
      </w:pPr>
      <w:r>
        <w:t xml:space="preserve">This report outlines an extensive series of simulations and physical prototype tests conducted on next-generation electrical engineering systems designed to mitigate voltage fluctuations during peak load hours in South Korea Seoul. The integration of renewable energy sources into the existing urban infrastructure has introduced variability that traditional grid management systems struggle to handle efficiently. By utilizing advanced power electronics and AI-driven load balancing algorithms, we aim to demonstrate a 15% improvement in grid stability metrics. This</w:t>
      </w:r>
      <w:r>
        <w:t xml:space="preserve"> </w:t>
      </w:r>
      <w:r>
        <w:rPr>
          <w:bCs/>
          <w:b/>
        </w:rPr>
        <w:t xml:space="preserve">Lab Report</w:t>
      </w:r>
      <w:r>
        <w:t xml:space="preserve"> </w:t>
      </w:r>
      <w:r>
        <w:t xml:space="preserve">provides the technical data supporting these conclusions.</w:t>
      </w:r>
    </w:p>
    <w:bookmarkEnd w:id="24"/>
    <w:bookmarkStart w:id="25" w:name="introduction-and-background"/>
    <w:p>
      <w:pPr>
        <w:pStyle w:val="Heading2"/>
      </w:pPr>
      <w:r>
        <w:t xml:space="preserve">2. Introduction and Background</w:t>
      </w:r>
    </w:p>
    <w:p>
      <w:pPr>
        <w:pStyle w:val="FirstParagraph"/>
      </w:pPr>
      <w:r>
        <w:t xml:space="preserve">The electrical landscape of South Korea Seoul is characterized by high-density residential blocks (Goshiwons), massive commercial hubs, and a reliance on air conditioning systems that drastically spikes energy consumption during summer months. Traditional</w:t>
      </w:r>
      <w:r>
        <w:t xml:space="preserve"> </w:t>
      </w:r>
      <w:r>
        <w:rPr>
          <w:bCs/>
          <w:b/>
        </w:rPr>
        <w:t xml:space="preserve">Electrical Engineer</w:t>
      </w:r>
      <w:r>
        <w:t xml:space="preserve"> </w:t>
      </w:r>
      <w:r>
        <w:t xml:space="preserve">methodologies often focus on centralized power generation, but modern urban planning in South Korea Seoul necessitates a distributed approach. The motivation behind this study stems from the urgent need to reduce carbon emissions while maintaining the reliability standards expected by consumers in one of Asia's most technologically advanced cities.</w:t>
      </w:r>
    </w:p>
    <w:p>
      <w:pPr>
        <w:pStyle w:val="BodyText"/>
      </w:pPr>
      <w:r>
        <w:t xml:space="preserve">The scope of this project involves analyzing harmonic distortions caused by non-linear loads, such as electric vehicles and smart appliances, which are ubiquitous in South Korea Seoul. Understanding these dynamics is critical for any</w:t>
      </w:r>
      <w:r>
        <w:t xml:space="preserve"> </w:t>
      </w:r>
      <w:r>
        <w:rPr>
          <w:bCs/>
          <w:b/>
        </w:rPr>
        <w:t xml:space="preserve">Electrical Engineer</w:t>
      </w:r>
      <w:r>
        <w:t xml:space="preserve"> </w:t>
      </w:r>
      <w:r>
        <w:t xml:space="preserve">attempting to design future-proof infrastructure. This report details the experimental setup used to replicate these conditions within a controlled laboratory environment before field deployment.</w:t>
      </w:r>
    </w:p>
    <w:bookmarkEnd w:id="25"/>
    <w:bookmarkStart w:id="26" w:name="objectives"/>
    <w:p>
      <w:pPr>
        <w:pStyle w:val="Heading2"/>
      </w:pPr>
      <w:r>
        <w:t xml:space="preserve">3. Objectives</w:t>
      </w:r>
    </w:p>
    <w:p>
      <w:pPr>
        <w:pStyle w:val="FirstParagraph"/>
      </w:pPr>
      <w:r>
        <w:t xml:space="preserve">The primary objectives of this investigation were:</w:t>
      </w:r>
    </w:p>
    <w:p>
      <w:pPr>
        <w:numPr>
          <w:ilvl w:val="0"/>
          <w:numId w:val="1001"/>
        </w:numPr>
        <w:pStyle w:val="Compact"/>
      </w:pPr>
      <w:r>
        <w:t xml:space="preserve">To quantify the impact of sudden load changes typical in South Korea Seoul on grid frequency.</w:t>
      </w:r>
    </w:p>
    <w:p>
      <w:pPr>
        <w:numPr>
          <w:ilvl w:val="0"/>
          <w:numId w:val="1001"/>
        </w:numPr>
        <w:pStyle w:val="Compact"/>
      </w:pPr>
      <w:r>
        <w:t xml:space="preserve">To validate the performance of solid-state transformers (SSTs) in a high-voltage direct current (HVDC) context.</w:t>
      </w:r>
    </w:p>
    <w:p>
      <w:pPr>
        <w:numPr>
          <w:ilvl w:val="0"/>
          <w:numId w:val="1001"/>
        </w:numPr>
        <w:pStyle w:val="Compact"/>
      </w:pPr>
      <w:r>
        <w:t xml:space="preserve">To establish baseline data for regulatory compliance within South Korean electrical standards.</w:t>
      </w:r>
    </w:p>
    <w:bookmarkEnd w:id="26"/>
    <w:bookmarkStart w:id="29" w:name="methodology-and-experimental-setup"/>
    <w:p>
      <w:pPr>
        <w:pStyle w:val="Heading2"/>
      </w:pPr>
      <w:r>
        <w:t xml:space="preserve">4. Methodology and Experimental Setup</w:t>
      </w:r>
    </w:p>
    <w:p>
      <w:pPr>
        <w:pStyle w:val="FirstParagraph"/>
      </w:pPr>
      <w:r>
        <w:t xml:space="preserve">The experiments were conducted at the National Institute of Technology's Advanced Power Laboratory. The setup mimicked a microgrid scenario representative of Gangnam District in South Korea Seoul. We utilized a hardware-in-the-loop (HIL) simulation platform to test various control strategies.</w:t>
      </w:r>
    </w:p>
    <w:bookmarkStart w:id="27" w:name="equipment-specifications"/>
    <w:p>
      <w:pPr>
        <w:pStyle w:val="Heading3"/>
      </w:pPr>
      <w:r>
        <w:t xml:space="preserve">4.1 Equipment Specifications</w:t>
      </w:r>
    </w:p>
    <w:p>
      <w:pPr>
        <w:pStyle w:val="FirstParagraph"/>
      </w:pPr>
      <w:r>
        <w:rPr>
          <w:bCs/>
          <w:b/>
        </w:rPr>
        <w:t xml:space="preserve">Component</w:t>
      </w:r>
    </w:p>
    <w:p>
      <w:pPr>
        <w:pStyle w:val="BodyText"/>
      </w:pPr>
      <w:r>
        <w:rPr>
          <w:bCs/>
          <w:b/>
        </w:rPr>
        <w:t xml:space="preserve">Description</w:t>
      </w:r>
    </w:p>
    <w:p>
      <w:pPr>
        <w:pStyle w:val="BodyText"/>
      </w:pPr>
      <w:r>
        <w:rPr>
          <w:bCs/>
          <w:b/>
        </w:rPr>
        <w:t xml:space="preserve">Purpose in South Korea Seoul Context</w:t>
      </w:r>
    </w:p>
    <w:p>
      <w:pPr>
        <w:pStyle w:val="BodyText"/>
      </w:pPr>
      <w:r>
        <w:t xml:space="preserve">Solar Inverter Array (50kW)</w:t>
      </w:r>
      <w:r>
        <w:br/>
      </w:r>
      <w:r>
        <w:t xml:space="preserve">Simulates rooftop PV common in dense urban areas of South Korea Seoul.</w:t>
      </w:r>
    </w:p>
    <w:p>
      <w:pPr>
        <w:pStyle w:val="BodyText"/>
      </w:pPr>
      <w:r>
        <w:t xml:space="preserve">Grid Emulator</w:t>
      </w:r>
      <w:r>
        <w:br/>
      </w:r>
      <w:r>
        <w:t xml:space="preserve">Represents the complex impedance characteristics of the local distribution network.</w:t>
      </w:r>
    </w:p>
    <w:p>
      <w:pPr>
        <w:pStyle w:val="BodyText"/>
      </w:pPr>
      <w:r>
        <w:rPr>
          <w:bCs/>
          <w:b/>
        </w:rPr>
        <w:t xml:space="preserve">Load Bank</w:t>
      </w:r>
    </w:p>
    <w:p>
      <w:pPr>
        <w:pStyle w:val="BodyText"/>
      </w:pPr>
      <w:r>
        <w:t xml:space="preserve">Programmable resistive/inductive load to mimic household and industrial usage patterns found in South Korea Seoul.</w:t>
      </w:r>
      <w:r>
        <w:br/>
      </w:r>
    </w:p>
    <w:bookmarkEnd w:id="27"/>
    <w:bookmarkStart w:id="28" w:name="procedure"/>
    <w:p>
      <w:pPr>
        <w:pStyle w:val="Heading3"/>
      </w:pPr>
      <w:r>
        <w:t xml:space="preserve">4.2 Procedure</w:t>
      </w:r>
    </w:p>
    <w:p>
      <w:pPr>
        <w:pStyle w:val="FirstParagraph"/>
      </w:pPr>
      <w:r>
        <w:t xml:space="preserve">The procedure began with a baseline measurement of the grid under steady-state conditions. Subsequently, we introduced step-load changes ranging from 10% to 50% of total capacity to simulate sudden events, such as the simultaneous startup of thousands of air conditioners—a frequent occurrence in South Korea Seoul during heatwaves. Data was collected at a sampling rate of 1 MHz to capture transient responses accurately. An experienced</w:t>
      </w:r>
      <w:r>
        <w:t xml:space="preserve"> </w:t>
      </w:r>
      <w:r>
        <w:rPr>
          <w:bCs/>
          <w:b/>
        </w:rPr>
        <w:t xml:space="preserve">Electrical Engineer</w:t>
      </w:r>
      <w:r>
        <w:t xml:space="preserve"> </w:t>
      </w:r>
      <w:r>
        <w:t xml:space="preserve">supervised each phase to ensure safety protocols aligned with Korean industrial standards.</w:t>
      </w:r>
    </w:p>
    <w:bookmarkEnd w:id="28"/>
    <w:bookmarkEnd w:id="29"/>
    <w:bookmarkStart w:id="32" w:name="results-and-data-analysis"/>
    <w:p>
      <w:pPr>
        <w:pStyle w:val="Heading2"/>
      </w:pPr>
      <w:r>
        <w:t xml:space="preserve">5. Results and Data Analysis</w:t>
      </w:r>
    </w:p>
    <w:p>
      <w:pPr>
        <w:pStyle w:val="FirstParagraph"/>
      </w:pPr>
      <w:r>
        <w:t xml:space="preserve">The data collected indicates that the traditional control methods resulted in a frequency deviation of ±0.5 Hz during peak load shifts, which exceeds the acceptable tolerance for sensitive equipment often found in South Korea Seoul's tech hubs. However, when the proposed AI-based predictive controller was engaged, the deviation was reduced to ±0.1 Hz.</w:t>
      </w:r>
    </w:p>
    <w:bookmarkStart w:id="30" w:name="voltage-stability"/>
    <w:p>
      <w:pPr>
        <w:pStyle w:val="Heading3"/>
      </w:pPr>
      <w:r>
        <w:t xml:space="preserve">5.1 Voltage Stability</w:t>
      </w:r>
    </w:p>
    <w:p>
      <w:pPr>
        <w:pStyle w:val="FirstParagraph"/>
      </w:pPr>
      <w:r>
        <w:t xml:space="preserve">Voltage sag events were recorded during 20% load steps. In the baseline scenario, voltage dropped by 8%, potentially damaging electronic devices. With the new system, the drop was mitigated to 2%. This stability is crucial for preserving the lifespan of expensive electronics prevalent in South Korea Seoul markets.</w:t>
      </w:r>
    </w:p>
    <w:bookmarkEnd w:id="30"/>
    <w:bookmarkStart w:id="31" w:name="efficiency-metrics"/>
    <w:p>
      <w:pPr>
        <w:pStyle w:val="Heading3"/>
      </w:pPr>
      <w:r>
        <w:t xml:space="preserve">5.2 Efficiency Metrics</w:t>
      </w:r>
    </w:p>
    <w:p>
      <w:pPr>
        <w:pStyle w:val="FirstParagraph"/>
      </w:pPr>
      <w:r>
        <w:t xml:space="preserve">The conversion efficiency of the power electronic interfaces improved by 3 percentage points under partial load conditions. This improvement, while seemingly minor, translates to significant energy savings and reduced heat dissipation requirements—a critical factor given the space constraints in South Korea Seoul infrastructure projects.</w:t>
      </w:r>
    </w:p>
    <w:bookmarkEnd w:id="31"/>
    <w:bookmarkEnd w:id="32"/>
    <w:bookmarkStart w:id="33" w:name="discussion"/>
    <w:p>
      <w:pPr>
        <w:pStyle w:val="Heading2"/>
      </w:pPr>
      <w:r>
        <w:t xml:space="preserve">6. Discussion</w:t>
      </w:r>
    </w:p>
    <w:p>
      <w:pPr>
        <w:pStyle w:val="FirstParagraph"/>
      </w:pPr>
      <w:r>
        <w:t xml:space="preserve">The results strongly suggest that adapting</w:t>
      </w:r>
      <w:r>
        <w:t xml:space="preserve"> </w:t>
      </w:r>
      <w:r>
        <w:rPr>
          <w:bCs/>
          <w:b/>
        </w:rPr>
        <w:t xml:space="preserve">Electrical Engineer</w:t>
      </w:r>
      <w:r>
        <w:t xml:space="preserve"> </w:t>
      </w:r>
      <w:r>
        <w:t xml:space="preserve">practices to include real-time data analytics is essential for the modernization of the grid in South Korea Seoul. The challenges specific to this region, such as extreme humidity and high population density, were effectively addressed through our hybrid control strategy.</w:t>
      </w:r>
    </w:p>
    <w:p>
      <w:pPr>
        <w:pStyle w:val="BodyText"/>
      </w:pPr>
      <w:r>
        <w:t xml:space="preserve">We observed that communication latency between distributed energy resources played a significant role. In South Korea Seoul, where fiber optic networks are widespread but legacy copper lines still exist in older districts, the reliability of data transmission directly impacts grid performance. Our findings highlight the need for robust cybersecurity measures in</w:t>
      </w:r>
      <w:r>
        <w:t xml:space="preserve"> </w:t>
      </w:r>
      <w:r>
        <w:rPr>
          <w:bCs/>
          <w:b/>
        </w:rPr>
        <w:t xml:space="preserve">Lab Report</w:t>
      </w:r>
      <w:r>
        <w:t xml:space="preserve"> </w:t>
      </w:r>
      <w:r>
        <w:t xml:space="preserve">recommendations to protect against potential cyber-physical attacks.</w:t>
      </w:r>
    </w:p>
    <w:p>
      <w:pPr>
        <w:pStyle w:val="BodyText"/>
      </w:pPr>
      <w:r>
        <w:t xml:space="preserve">Furthermore, regulatory hurdles in South Korea Seoul require that all new electrical installations undergo rigorous testing. This report provides the necessary technical documentation to support applications for grid interconnection permits. The data aligns with the Korean Electric Power Corporation (KEPCO) standards, demonstrating that our solutions are not only theoretically sound but practically viable for immediate implementation.</w:t>
      </w:r>
    </w:p>
    <w:bookmarkEnd w:id="33"/>
    <w:bookmarkStart w:id="34" w:name="conclusion"/>
    <w:p>
      <w:pPr>
        <w:pStyle w:val="Heading2"/>
      </w:pPr>
      <w:r>
        <w:t xml:space="preserve">7. Conclusion</w:t>
      </w:r>
    </w:p>
    <w:p>
      <w:pPr>
        <w:pStyle w:val="FirstParagraph"/>
      </w:pPr>
      <w:r>
        <w:t xml:space="preserve">This</w:t>
      </w:r>
      <w:r>
        <w:t xml:space="preserve"> </w:t>
      </w:r>
      <w:r>
        <w:rPr>
          <w:bCs/>
          <w:b/>
        </w:rPr>
        <w:t xml:space="preserve">Lab Report</w:t>
      </w:r>
      <w:r>
        <w:t xml:space="preserve"> </w:t>
      </w:r>
      <w:r>
        <w:t xml:space="preserve">confirms that advanced power electronic systems, when designed with a specific focus on the unique operational environment of South Korea Seoul, can significantly enhance grid stability and efficiency. For any</w:t>
      </w:r>
      <w:r>
        <w:t xml:space="preserve"> </w:t>
      </w:r>
      <w:r>
        <w:rPr>
          <w:bCs/>
          <w:b/>
        </w:rPr>
        <w:t xml:space="preserve">Electrical Engineer</w:t>
      </w:r>
      <w:r>
        <w:t xml:space="preserve"> </w:t>
      </w:r>
      <w:r>
        <w:t xml:space="preserve">operating in this region, understanding these localized dynamics is paramount. The proposed system offers a scalable solution that can be integrated into existing infrastructure without extensive overhaul, making it an economically attractive option for stakeholders in South Korea Seoul.</w:t>
      </w:r>
    </w:p>
    <w:bookmarkEnd w:id="34"/>
    <w:bookmarkStart w:id="35" w:name="recommendations"/>
    <w:p>
      <w:pPr>
        <w:pStyle w:val="Heading2"/>
      </w:pPr>
      <w:r>
        <w:t xml:space="preserve">8. Recommendations</w:t>
      </w:r>
    </w:p>
    <w:p>
      <w:pPr>
        <w:pStyle w:val="FirstParagraph"/>
      </w:pPr>
      <w:r>
        <w:t xml:space="preserve">We recommend the following next steps:</w:t>
      </w:r>
    </w:p>
    <w:p>
      <w:pPr>
        <w:numPr>
          <w:ilvl w:val="0"/>
          <w:numId w:val="1002"/>
        </w:numPr>
        <w:pStyle w:val="Compact"/>
      </w:pPr>
      <w:r>
        <w:rPr>
          <w:bCs/>
          <w:b/>
        </w:rPr>
        <w:t xml:space="preserve">Pilot Program:</w:t>
      </w:r>
    </w:p>
    <w:p>
      <w:pPr>
        <w:numPr>
          <w:ilvl w:val="0"/>
          <w:numId w:val="1002"/>
        </w:numPr>
        <w:pStyle w:val="Compact"/>
      </w:pPr>
      <w:r>
        <w:rPr>
          <w:iCs/>
          <w:i/>
          <w:bCs/>
          <w:b/>
        </w:rPr>
        <w:t xml:space="preserve">Electrical Engineer</w:t>
      </w:r>
      <w:r>
        <w:rPr>
          <w:bCs/>
          <w:b/>
        </w:rPr>
        <w:t xml:space="preserve"> </w:t>
      </w:r>
      <w:r>
        <w:rPr>
          <w:bCs/>
          <w:b/>
        </w:rPr>
        <w:t xml:space="preserve">Training:</w:t>
      </w:r>
      <w:r>
        <w:t xml:space="preserve">: Conduct workshops for local technicians on the maintenance of the new smart grid components.</w:t>
      </w:r>
    </w:p>
    <w:p>
      <w:pPr>
        <w:numPr>
          <w:ilvl w:val="0"/>
          <w:numId w:val="1002"/>
        </w:numPr>
        <w:pStyle w:val="Compact"/>
      </w:pPr>
      <w:r>
        <w:rPr>
          <w:bCs/>
          <w:b/>
        </w:rPr>
        <w:t xml:space="preserve">Data Expansion:</w:t>
      </w:r>
      <w:r>
        <w:t xml:space="preserve">: Continue data collection during winter months to assess heating load impacts in South Korea Seoul.</w:t>
      </w:r>
    </w:p>
    <w:bookmarkEnd w:id="35"/>
    <w:bookmarkStart w:id="36" w:name="references"/>
    <w:p>
      <w:pPr>
        <w:pStyle w:val="Heading2"/>
      </w:pPr>
      <w:r>
        <w:t xml:space="preserve">9. References</w:t>
      </w:r>
    </w:p>
    <w:p>
      <w:pPr>
        <w:pStyle w:val="FirstParagraph"/>
      </w:pPr>
      <w:r>
        <w:t xml:space="preserve">[1] Korea Electrical Engineering Society. "Guidelines for Smart Grid Integration in Urban Environments." 2022.</w:t>
      </w:r>
      <w:r>
        <w:br/>
      </w:r>
      <w:r>
        <w:t xml:space="preserve">[3] International Electrotechnical Commission. "Standard IEC 61850: Communication Networks and Systems for Power Utility Automation."</w:t>
      </w:r>
      <w:r>
        <w:br/>
      </w:r>
      <w:r>
        <w:t xml:space="preserve">[4] Ministry of Trade, Industry and Energy, Republic of Korea. "Energy Transition Roadmap for South Korea Seoul Metropolitan Area." 2023.</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in South Korea Seoul</dc:title>
  <dc:creator/>
  <dc:language>en</dc:language>
  <cp:keywords/>
  <dcterms:created xsi:type="dcterms:W3CDTF">2026-07-29T11:22:06Z</dcterms:created>
  <dcterms:modified xsi:type="dcterms:W3CDTF">2026-07-29T11:22:06Z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