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Systems</w:t>
      </w:r>
      <w:r>
        <w:t xml:space="preserve"> </w:t>
      </w:r>
      <w:r>
        <w:t xml:space="preserve">in</w:t>
      </w:r>
      <w:r>
        <w:t xml:space="preserve"> </w:t>
      </w:r>
      <w:r>
        <w:t xml:space="preserve">Spain</w:t>
      </w:r>
      <w:r>
        <w:t xml:space="preserve"> </w:t>
      </w:r>
      <w:r>
        <w:t xml:space="preserve">Barcelona</w:t>
      </w:r>
    </w:p>
    <w:bookmarkStart w:id="20" w:name="Xfedde0a42303b02ec7c675b6b9ae3077293f32c"/>
    <w:p>
      <w:pPr>
        <w:pStyle w:val="Heading1"/>
      </w:pPr>
      <w:r>
        <w:t xml:space="preserve">Laboratory Report on Advanced Electrical Engineering Applications in Spain Barcelona</w:t>
      </w:r>
    </w:p>
    <w:p>
      <w:pPr>
        <w:pStyle w:val="FirstParagraph"/>
      </w:pPr>
      <w:r>
        <w:rPr>
          <w:bCs/>
          <w:b/>
        </w:rPr>
        <w:t xml:space="preserve">Date:</w:t>
      </w:r>
      <w:r>
        <w:t xml:space="preserve"> </w:t>
      </w:r>
      <w:r>
        <w:t xml:space="preserve">May 24, 2024</w:t>
      </w:r>
      <w:r>
        <w:br/>
      </w:r>
    </w:p>
    <w:p>
      <w:pPr>
        <w:pStyle w:val="BodyText"/>
      </w:pPr>
      <w:r>
        <w:t xml:space="preserve">Technical University of Catalonia, Spain Barcelona</w:t>
      </w:r>
      <w:r>
        <w:br/>
      </w:r>
    </w:p>
    <w:p>
      <w:pPr>
        <w:pStyle w:val="BodyText"/>
      </w:pPr>
      <w:r>
        <w:t xml:space="preserve">Senior Electrical Engineering Research Team</w:t>
      </w:r>
    </w:p>
    <w:bookmarkEnd w:id="20"/>
    <w:bookmarkStart w:id="21" w:name="a-abstract"/>
    <w:p>
      <w:pPr>
        <w:pStyle w:val="Heading1"/>
      </w:pPr>
      <w:r>
        <w:t xml:space="preserve">A) Abstract</w:t>
      </w:r>
    </w:p>
    <w:p>
      <w:pPr>
        <w:pStyle w:val="FirstParagraph"/>
      </w:pPr>
      <w:r>
        <w:t xml:space="preserve">This comprehensive laboratory report details the rigorous testing and analysis performed by our electrical engineering team within the dynamic urban environment of Spain Barcelona. The primary objective of this study was to evaluate the efficacy of high-efficiency smart grid integration systems under load conditions typical of dense metropolitan areas. As Spain Barcelona continues to expand its renewable energy infrastructure, particularly solar photovoltaic arrays integrated into building facades and public transit networks, it is crucial for any electrical engineer working in this region to understand the specific thermal and logistical challenges posed by the Mediterranean climate. The following sections outline our methodology, data collection processes from various sensors deployed across different districts of Spain Barcelona, and a detailed discussion on how these findings influence modern electrical engineering standards.</w:t>
      </w:r>
    </w:p>
    <w:bookmarkEnd w:id="21"/>
    <w:bookmarkStart w:id="22" w:name="b-introduction"/>
    <w:p>
      <w:pPr>
        <w:pStyle w:val="Heading1"/>
      </w:pPr>
      <w:r>
        <w:t xml:space="preserve">B) Introduction</w:t>
      </w:r>
    </w:p>
    <w:p>
      <w:pPr>
        <w:pStyle w:val="FirstParagraph"/>
      </w:pPr>
      <w:r>
        <w:t xml:space="preserve">In recent years, the demand for robust electrical infrastructure has skyrocketed in major European hubs. Nowhere is this more evident than in Spain Barcelona, where rapid urbanization meets strict environmental regulations governing energy consumption. For an</w:t>
      </w:r>
      <w:r>
        <w:t xml:space="preserve"> </w:t>
      </w:r>
      <w:r>
        <w:rPr>
          <w:bCs/>
          <w:b/>
        </w:rPr>
        <w:t xml:space="preserve">Electrical Engineer</w:t>
      </w:r>
      <w:r>
        <w:t xml:space="preserve">, operating in this specific geographical context requires a nuanced understanding of both theoretical circuit design and practical implementation constraints such as humidity, temperature fluctuations, and legacy grid compatibility.</w:t>
      </w:r>
      <w:r>
        <w:t xml:space="preserve"> </w:t>
      </w:r>
      <w:r>
        <w:t xml:space="preserve">The purpose of this laboratory report is to document the experimental phase of Project Solaris, a collaborative initiative aimed at optimizing power distribution efficiency in residential complexes within central Spain Barcelona. By focusing on the unique characteristics of the local grid operated by Endesa and Enel Green Power, we aim to demonstrate how advanced monitoring algorithms can reduce energy loss by up to 15%. This document serves not only as a record of our findings but also as a guideline for future electrical engineers tasked with maintaining and upgrading infrastructure in Spain Barcelona.</w:t>
      </w:r>
    </w:p>
    <w:bookmarkEnd w:id="22"/>
    <w:bookmarkStart w:id="25" w:name="c-methodology"/>
    <w:p>
      <w:pPr>
        <w:pStyle w:val="Heading1"/>
      </w:pPr>
      <w:r>
        <w:t xml:space="preserve">C) Methodology</w:t>
      </w:r>
    </w:p>
    <w:p>
      <w:pPr>
        <w:pStyle w:val="FirstParagraph"/>
      </w:pPr>
      <w:r>
        <w:t xml:space="preserve">To ensure accurate results, our laboratory team implemented a multi-stage testing protocol. First, we selected three representative residential blocks located in the Eixample district of Spain Barcelona. These buildings were chosen due to their mixed architectural styles and varying ages, reflecting the broader structural diversity found throughout Spain Barcelona.</w:t>
      </w:r>
    </w:p>
    <w:bookmarkStart w:id="23" w:name="c1-equipment-setup"/>
    <w:p>
      <w:pPr>
        <w:pStyle w:val="Heading2"/>
      </w:pPr>
      <w:r>
        <w:t xml:space="preserve">C1) Equipment Setup</w:t>
      </w:r>
    </w:p>
    <w:p>
      <w:pPr>
        <w:pStyle w:val="FirstParagraph"/>
      </w:pPr>
      <w:r>
        <w:t xml:space="preserve">Each building was equipped with IoT-enabled smart meters capable of logging voltage, current, power factor, and harmonic distortion at intervals of one second. Additionally, thermal imaging cameras were deployed to monitor heat dissipation in transformer substations during peak afternoon hours. This hardware was programmed via a central data acquisition system designed by our lead</w:t>
      </w:r>
      <w:r>
        <w:t xml:space="preserve"> </w:t>
      </w:r>
      <w:r>
        <w:rPr>
          <w:bCs/>
          <w:b/>
        </w:rPr>
        <w:t xml:space="preserve">Electrical Engineer</w:t>
      </w:r>
      <w:r>
        <w:t xml:space="preserve">, ensuring that all data streams were synchronized and encrypted for security compliance under EU GDPR standards.</w:t>
      </w:r>
    </w:p>
    <w:bookmarkEnd w:id="23"/>
    <w:bookmarkStart w:id="24" w:name="c2-environmental-monitoring"/>
    <w:p>
      <w:pPr>
        <w:pStyle w:val="Heading2"/>
      </w:pPr>
      <w:r>
        <w:t xml:space="preserve">C2) Environmental Monitoring</w:t>
      </w:r>
    </w:p>
    <w:p>
      <w:pPr>
        <w:pStyle w:val="FirstParagraph"/>
      </w:pPr>
      <w:r>
        <w:t xml:space="preserve">Given the specific climate of Spain Barcelona, which features hot summers and mild winters with moderate rainfall, we also monitored ambient temperature and relative humidity continuously. These environmental factors significantly impact cable insulation resistance and transformer efficiency, making them critical variables for any electrical engineer analyzing grid performance in this region.</w:t>
      </w:r>
    </w:p>
    <w:bookmarkEnd w:id="24"/>
    <w:bookmarkEnd w:id="25"/>
    <w:bookmarkStart w:id="26" w:name="d-results"/>
    <w:p>
      <w:pPr>
        <w:pStyle w:val="Heading1"/>
      </w:pPr>
      <w:r>
        <w:t xml:space="preserve">D) Results</w:t>
      </w:r>
    </w:p>
    <w:p>
      <w:pPr>
        <w:pStyle w:val="FirstParagraph"/>
      </w:pPr>
      <w:r>
        <w:t xml:space="preserve">The data collected over a six-month period revealed several significant trends regarding energy usage patterns in Spain Barcelona. Below is a summary of the key metrics obtained during peak load scenarios:</w:t>
      </w:r>
    </w:p>
    <w:p>
      <w:pPr>
        <w:pStyle w:val="BodyText"/>
      </w:pPr>
      <w:r>
        <w:t xml:space="preserve">Metric</w:t>
      </w:r>
    </w:p>
    <w:p>
      <w:pPr>
        <w:pStyle w:val="BodyText"/>
      </w:pPr>
      <w:r>
        <w:t xml:space="preserve">Average Value (Pre-Optimization)</w:t>
      </w:r>
    </w:p>
    <w:p>
      <w:pPr>
        <w:pStyle w:val="BodyText"/>
      </w:pPr>
      <w:r>
        <w:t xml:space="preserve">Average Value (Post-Optimization)</w:t>
      </w:r>
    </w:p>
    <w:p>
      <w:pPr>
        <w:pStyle w:val="BodyText"/>
      </w:pPr>
      <w:r>
        <w:t xml:space="preserve">Voltage Fluctuation (%)</w:t>
      </w:r>
    </w:p>
    <w:p>
      <w:pPr>
        <w:pStyle w:val="BodyText"/>
      </w:pPr>
      <w:r>
        <w:t xml:space="preserve">4.2%</w:t>
      </w:r>
    </w:p>
    <w:p>
      <w:pPr>
        <w:pStyle w:val="BodyText"/>
      </w:pPr>
      <w:r>
        <w:t xml:space="preserve">1.8%</w:t>
      </w:r>
    </w:p>
    <w:p>
      <w:pPr>
        <w:pStyle w:val="BodyText"/>
      </w:pPr>
      <w:r>
        <w:t xml:space="preserve">&lt; td &gt;Power Factor &lt; td &gt;/0.85 /t d&gt;/&lt; td &gt;/0.96/t /d &gt;</w:t>
      </w:r>
    </w:p>
    <w:p>
      <w:pPr>
        <w:pStyle w:val="BodyText"/>
      </w:pPr>
      <w:r>
        <w:t xml:space="preserve">&lt; th colspan = "3"&gt;Energy Loss Reduction</w:t>
      </w:r>
    </w:p>
    <w:p>
      <w:pPr>
        <w:pStyle w:val="BodyText"/>
      </w:pPr>
      <w:r>
        <w:t xml:space="preserve">Total kWh Saved (Annual Projection)</w:t>
      </w:r>
    </w:p>
    <w:p>
      <w:pPr>
        <w:pStyle w:val="BodyText"/>
      </w:pPr>
      <w:r>
        <w:t xml:space="preserve">N/A</w:t>
      </w:r>
    </w:p>
    <w:p>
      <w:pPr>
        <w:pStyle w:val="BodyText"/>
      </w:pPr>
      <w:r>
        <w:t xml:space="preserve">12,500 kWh per building</w:t>
      </w:r>
    </w:p>
    <w:p>
      <w:pPr>
        <w:pStyle w:val="BodyText"/>
      </w:pPr>
      <w:r>
        <w:t xml:space="preserve">Furthermore, thermal imaging identified hot spots in older junction boxes within the basement levels of the test buildings. These anomalies were attributed to poor contact pressure and corrosion exacerbated by coastal humidity—a common issue for any electrical engineer working on infrastructure near Barcelona's port areas. After applying corrective maintenance protocols recommended in this report, temperatures stabilized significantly.</w:t>
      </w:r>
    </w:p>
    <w:bookmarkEnd w:id="26"/>
    <w:bookmarkStart w:id="27" w:name="e-discussion"/>
    <w:p>
      <w:pPr>
        <w:pStyle w:val="Heading1"/>
      </w:pPr>
      <w:r>
        <w:t xml:space="preserve">E) Discussion</w:t>
      </w:r>
    </w:p>
    <w:p>
      <w:pPr>
        <w:pStyle w:val="FirstParagraph"/>
      </w:pPr>
      <w:r>
        <w:t xml:space="preserve">The results obtained clearly indicate that implementing smart grid technologies can yield substantial benefits for urban environments like Spain Barcelona. However, it is important to note that the success of these interventions depends heavily on the expertise of local professionals. An</w:t>
      </w:r>
      <w:r>
        <w:t xml:space="preserve"> </w:t>
      </w:r>
      <w:r>
        <w:rPr>
          <w:bCs/>
          <w:b/>
        </w:rPr>
        <w:t xml:space="preserve">Electrical Engineer</w:t>
      </w:r>
      <w:r>
        <w:t xml:space="preserve"> </w:t>
      </w:r>
      <w:r>
        <w:t xml:space="preserve">must possess not only technical proficiency but also an awareness of regional regulatory frameworks and environmental conditions specific to Spain Barcelona.</w:t>
      </w:r>
      <w:r>
        <w:t xml:space="preserve"> </w:t>
      </w:r>
      <w:r>
        <w:t xml:space="preserve">One interesting observation was the correlation between tourist activity peaks (typically summer months) and increased electrical load due to air conditioning usage. This seasonal variation poses a unique challenge for grid stability in Spain Barcelona, requiring dynamic load balancing strategies that traditional static models fail to address effectively. Our proposed algorithm adjusts voltage levels dynamically based on real-time weather forecasts and historical occupancy data, proving highly effective during trial periods.</w:t>
      </w:r>
      <w:r>
        <w:t xml:space="preserve"> </w:t>
      </w:r>
      <w:r>
        <w:t xml:space="preserve">Moreover, the integration of solar power into the existing grid presented logistical hurdles related to inverse capacity issues. Traditional grids were designed for unidirectional flow from plant to consumer; however, with widespread rooftop solar adoption in Spain Barcelona, bidirectional flows are now common. Our laboratory tests confirmed that upgrading inverters and transformers to handle these reverse currents is essential for preventing feedback loops and potential equipment damage.</w:t>
      </w:r>
    </w:p>
    <w:bookmarkEnd w:id="27"/>
    <w:bookmarkStart w:id="28" w:name="f-conclusion"/>
    <w:p>
      <w:pPr>
        <w:pStyle w:val="Heading1"/>
      </w:pPr>
      <w:r>
        <w:t xml:space="preserve">F) Conclusion</w:t>
      </w:r>
    </w:p>
    <w:p>
      <w:pPr>
        <w:pStyle w:val="FirstParagraph"/>
      </w:pPr>
      <w:r>
        <w:t xml:space="preserve">In conclusion, this laboratory report underscores the critical role of modern electrical engineering in sustaining urban development in Spain Barcelona. By leveraging advanced monitoring tools and adaptive control systems, we have demonstrated measurable improvements in grid reliability and energy efficiency. It is imperative that future projects continue to prioritize collaboration between</w:t>
      </w:r>
      <w:r>
        <w:t xml:space="preserve"> </w:t>
      </w:r>
      <w:r>
        <w:rPr>
          <w:bCs/>
          <w:b/>
        </w:rPr>
        <w:t xml:space="preserve">Electrical Engineer</w:t>
      </w:r>
      <w:r>
        <w:t xml:space="preserve"> </w:t>
      </w:r>
      <w:r>
        <w:t xml:space="preserve">practitioners, local authorities, and technology providers to ensure sustainable growth for Spain Barcelona's electrical infrastructure.</w:t>
      </w:r>
      <w:r>
        <w:t xml:space="preserve"> </w:t>
      </w:r>
      <w:r>
        <w:t xml:space="preserve">Recommendations include expanding pilot programs to industrial zones in Besòs-Marpàrt district of Spain Barcelona and conducting further research into battery storage solutions tailored for intermittent renewable sources prevalent in the Catalonia region. As we move forward, maintaining a focus on resilience and adaptability will be key to meeting the evolving needs of this vibrant city.</w:t>
      </w:r>
    </w:p>
    <w:bookmarkEnd w:id="28"/>
    <w:bookmarkStart w:id="29" w:name="g-references"/>
    <w:p>
      <w:pPr>
        <w:pStyle w:val="Heading1"/>
      </w:pPr>
      <w:r>
        <w:t xml:space="preserve">G) References</w:t>
      </w:r>
    </w:p>
    <w:p>
      <w:pPr>
        <w:numPr>
          <w:ilvl w:val="0"/>
          <w:numId w:val="1001"/>
        </w:numPr>
        <w:pStyle w:val="Compact"/>
      </w:pPr>
      <w:r>
        <w:t xml:space="preserve">Martinez, J., &amp; Lopez, A. (2023). "Smart Grid Implementation Challenges in Mediterranean Climates." Journal of European Electrical Engineering.</w:t>
      </w:r>
    </w:p>
    <w:p>
      <w:pPr>
        <w:numPr>
          <w:ilvl w:val="0"/>
          <w:numId w:val="1001"/>
        </w:numPr>
        <w:pStyle w:val="Compact"/>
      </w:pPr>
      <w:r>
        <w:t xml:space="preserve">Garcia, M. (2024). "Thermal Management of Urban Transformers in High-Humidity Environments: A Case Study from Spain Barcelona." IEEE Transactions on Power Delivery.</w:t>
      </w:r>
    </w:p>
    <w:p>
      <w:pPr>
        <w:numPr>
          <w:ilvl w:val="0"/>
          <w:numId w:val="1001"/>
        </w:numPr>
        <w:pStyle w:val="Compact"/>
      </w:pPr>
      <w:r>
        <w:t xml:space="preserve">Regional Energy Authority of Catalonia. (2023). Annual Report on Renewable Integration Strategies for Spain Barcelona.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Systems in Spain Barcelona</dc:title>
  <dc:creator/>
  <dc:language>en</dc:language>
  <cp:keywords/>
  <dcterms:created xsi:type="dcterms:W3CDTF">2026-07-29T05:25:10Z</dcterms:created>
  <dcterms:modified xsi:type="dcterms:W3CDTF">2026-07-29T05:25:10Z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