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Electrical</w:t>
      </w:r>
      <w:r>
        <w:t xml:space="preserve"> </w:t>
      </w:r>
      <w:r>
        <w:t xml:space="preserve">Engineering</w:t>
      </w:r>
      <w:r>
        <w:t xml:space="preserve"> </w:t>
      </w:r>
      <w:r>
        <w:t xml:space="preserve">in</w:t>
      </w:r>
      <w:r>
        <w:t xml:space="preserve"> </w:t>
      </w:r>
      <w:r>
        <w:t xml:space="preserve">Switzerland</w:t>
      </w:r>
      <w:r>
        <w:t xml:space="preserve"> </w:t>
      </w:r>
      <w:r>
        <w:t xml:space="preserve">Zurich</w:t>
      </w:r>
    </w:p>
    <w:bookmarkStart w:id="20" w:name="technical-laboratory-report"/>
    <w:p>
      <w:pPr>
        <w:pStyle w:val="Heading1"/>
      </w:pPr>
      <w:r>
        <w:t xml:space="preserve">Technical Laboratory Report</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Senior Engineering Review Board</w:t>
      </w:r>
      <w:r>
        <w:br/>
      </w:r>
      <w:r>
        <w:rPr>
          <w:bCs/>
          <w:b/>
        </w:rPr>
        <w:t xml:space="preserve">From:</w:t>
      </w:r>
      <w:r>
        <w:t xml:space="preserve"> </w:t>
      </w:r>
      <w:r>
        <w:t xml:space="preserve">Junior Electrical Engineer Team</w:t>
      </w:r>
      <w:r>
        <w:br/>
      </w:r>
      <w:r>
        <w:t xml:space="preserve">Evaluation of High-Frequency Signal Integrity in Precision Manufacturing Equipment</w:t>
      </w:r>
    </w:p>
    <w:bookmarkEnd w:id="20"/>
    <w:bookmarkStart w:id="21" w:name="executive-summary"/>
    <w:p>
      <w:pPr>
        <w:pStyle w:val="Heading2"/>
      </w:pPr>
      <w:r>
        <w:t xml:space="preserve">1. Executive Summary</w:t>
      </w:r>
    </w:p>
    <w:p>
      <w:pPr>
        <w:pStyle w:val="FirstParagraph"/>
      </w:pPr>
      <w:r>
        <w:t xml:space="preserve">This document serves as a comprehensive laboratory report detailing the investigation into electromagnetic interference (EMI) issues encountered within our production facilities. As an</w:t>
      </w:r>
      <w:r>
        <w:t xml:space="preserve"> </w:t>
      </w:r>
      <w:r>
        <w:t xml:space="preserve">Electrical Engineer</w:t>
      </w:r>
      <w:r>
        <w:t xml:space="preserve">, it is paramount to adhere to rigorous testing standards that reflect the precision and reliability expected in high-tech environments. The findings presented herein are specifically contextualized for operations located in</w:t>
      </w:r>
      <w:r>
        <w:t xml:space="preserve"> </w:t>
      </w:r>
      <w:r>
        <w:t xml:space="preserve">Switzerland Zurich</w:t>
      </w:r>
      <w:r>
        <w:t xml:space="preserve">, where environmental conditions and regulatory frameworks demand exceptional quality control.</w:t>
      </w:r>
    </w:p>
    <w:p>
      <w:pPr>
        <w:pStyle w:val="BodyText"/>
      </w:pPr>
      <w:r>
        <w:t xml:space="preserve">The primary objective of this study was to identify sources of noise coupling in sensitive analog-to-digital conversion circuits used in our automated sorting machinery. By employing advanced spectrum analysis and thermal imaging, we have isolated specific grounding anomalies that compromise signal fidelity. This report outlines the methodology, data collection processes, and proposed engineering solutions to ensure compliance with local Swiss standards.</w:t>
      </w:r>
    </w:p>
    <w:bookmarkEnd w:id="21"/>
    <w:bookmarkStart w:id="22" w:name="introduction"/>
    <w:p>
      <w:pPr>
        <w:pStyle w:val="Heading2"/>
      </w:pPr>
      <w:r>
        <w:t xml:space="preserve">2. Introduction</w:t>
      </w:r>
    </w:p>
    <w:p>
      <w:pPr>
        <w:pStyle w:val="FirstParagraph"/>
      </w:pPr>
      <w:r>
        <w:t xml:space="preserve">The role of an</w:t>
      </w:r>
      <w:r>
        <w:t xml:space="preserve"> </w:t>
      </w:r>
      <w:r>
        <w:t xml:space="preserve">Electrical Engineer</w:t>
      </w:r>
      <w:r>
        <w:t xml:space="preserve"> </w:t>
      </w:r>
      <w:r>
        <w:t xml:space="preserve">in modern manufacturing extends beyond mere circuit design; it encompasses the holistic management of energy efficiency, signal integrity, and safety protocols. In the bustling industrial hub of</w:t>
      </w:r>
      <w:r>
        <w:t xml:space="preserve"> </w:t>
      </w:r>
      <w:r>
        <w:t xml:space="preserve">Switzerland Zurich</w:t>
      </w:r>
      <w:r>
        <w:t xml:space="preserve">, companies are held to some of the most stringent technical benchmarks in Europe. The local infrastructure is characterized by high-density electronic deployments, which increases the complexity of managing electromagnetic compatibility (EMC).</w:t>
      </w:r>
    </w:p>
    <w:p>
      <w:pPr>
        <w:pStyle w:val="BodyText"/>
      </w:pPr>
      <w:r>
        <w:t xml:space="preserve">The purpose of this laboratory report is to document a systematic analysis conducted over a four-week period. The test subjects were three prototype units of our latest sensor array, designed for use in pharmaceutical packaging lines. These lines operate with microsecond precision, making them highly susceptible to external electrical noise. Understanding the behavior of these components within the specific grid characteristics of</w:t>
      </w:r>
      <w:r>
        <w:t xml:space="preserve"> </w:t>
      </w:r>
      <w:r>
        <w:t xml:space="preserve">Switzerland Zurich</w:t>
      </w:r>
      <w:r>
        <w:t xml:space="preserve"> </w:t>
      </w:r>
      <w:r>
        <w:t xml:space="preserve">is critical for preventing production downtime and ensuring product safety.</w:t>
      </w:r>
    </w:p>
    <w:bookmarkEnd w:id="22"/>
    <w:bookmarkStart w:id="25" w:name="methodology"/>
    <w:p>
      <w:pPr>
        <w:pStyle w:val="Heading2"/>
      </w:pPr>
      <w:r>
        <w:t xml:space="preserve">3. Methodology</w:t>
      </w:r>
    </w:p>
    <w:p>
      <w:pPr>
        <w:pStyle w:val="FirstParagraph"/>
      </w:pPr>
      <w:r>
        <w:t xml:space="preserve">To ensure the integrity of our data, we adopted a multi-step experimental procedure. All tests were conducted in a shielded laboratory environment to minimize external variables, although final validation was performed on-site in Zurich to account for local grid fluctuations.</w:t>
      </w:r>
    </w:p>
    <w:bookmarkStart w:id="23" w:name="equipment-configuration"/>
    <w:p>
      <w:pPr>
        <w:pStyle w:val="Heading3"/>
      </w:pPr>
      <w:r>
        <w:t xml:space="preserve">3.1 Equipment Configuration</w:t>
      </w:r>
    </w:p>
    <w:p>
      <w:pPr>
        <w:numPr>
          <w:ilvl w:val="0"/>
          <w:numId w:val="1001"/>
        </w:numPr>
        <w:pStyle w:val="Compact"/>
      </w:pPr>
      <w:r>
        <w:rPr>
          <w:bCs/>
          <w:b/>
        </w:rPr>
        <w:t xml:space="preserve">Spectrum Analyzer:</w:t>
      </w:r>
      <w:r>
        <w:t xml:space="preserve"> </w:t>
      </w:r>
      <w:r>
        <w:t xml:space="preserve">Keysight N9020B UXGA Signal Analyzer.</w:t>
      </w:r>
    </w:p>
    <w:p>
      <w:pPr>
        <w:numPr>
          <w:ilvl w:val="0"/>
          <w:numId w:val="1001"/>
        </w:numPr>
        <w:pStyle w:val="Compact"/>
      </w:pPr>
      <w:r>
        <w:rPr>
          <w:bCs/>
          <w:b/>
        </w:rPr>
        <w:t xml:space="preserve">Oscilloscope:</w:t>
      </w:r>
      <w:r>
        <w:t xml:space="preserve"> </w:t>
      </w:r>
      <w:r>
        <w:t xml:space="preserve">Tektronix DPO7000 Series with 4 GHz bandwidth.</w:t>
      </w:r>
    </w:p>
    <w:p>
      <w:pPr>
        <w:numPr>
          <w:ilvl w:val="0"/>
          <w:numId w:val="1001"/>
        </w:numPr>
        <w:pStyle w:val="Compact"/>
      </w:pPr>
      <w:r>
        <w:t xml:space="preserve">EMI Receiver: Rohde &amp; Schwarz ESCI, compliant with CISPR 16-1-1 standards.</w:t>
      </w:r>
    </w:p>
    <w:p>
      <w:pPr>
        <w:numPr>
          <w:ilvl w:val="0"/>
          <w:numId w:val="1001"/>
        </w:numPr>
        <w:pStyle w:val="Compact"/>
      </w:pPr>
      <w:r>
        <w:rPr>
          <w:bCs/>
          <w:b/>
        </w:rPr>
        <w:t xml:space="preserve">Grounding Kit:</w:t>
      </w:r>
      <w:r>
        <w:t xml:space="preserve"> </w:t>
      </w:r>
      <w:r>
        <w:t xml:space="preserve">High-conductivity copper grounding straps and isolation transformers.</w:t>
      </w:r>
    </w:p>
    <w:bookmarkEnd w:id="23"/>
    <w:bookmarkStart w:id="24" w:name="test-conditions"/>
    <w:p>
      <w:pPr>
        <w:pStyle w:val="Heading3"/>
      </w:pPr>
      <w:r>
        <w:t xml:space="preserve">3.2 Test Conditions</w:t>
      </w:r>
    </w:p>
    <w:p>
      <w:pPr>
        <w:pStyle w:val="FirstParagraph"/>
      </w:pPr>
      <w:r>
        <w:t xml:space="preserve">The tests were performed under two distinct conditions: normal operation and high-load stress testing. Ambient temperature was maintained at 20°C ± 2°C, consistent with standard laboratory protocols in Switzerland Zurich. We monitored voltage fluctuations on the main power supply line, noting that while the Swiss grid is exceptionally stable, local transient events from neighboring heavy machinery can still induce significant noise.</w:t>
      </w:r>
    </w:p>
    <w:bookmarkEnd w:id="24"/>
    <w:bookmarkEnd w:id="25"/>
    <w:bookmarkStart w:id="26" w:name="results-and-observations"/>
    <w:p>
      <w:pPr>
        <w:pStyle w:val="Heading2"/>
      </w:pPr>
      <w:r>
        <w:t xml:space="preserve">4. Results and Observations</w:t>
      </w:r>
    </w:p>
    <w:p>
      <w:pPr>
        <w:pStyle w:val="FirstParagraph"/>
      </w:pPr>
      <w:r>
        <w:t xml:space="preserve">The data collected reveals a clear correlation between ground loop impedance and signal degradation. During high-load testing, we observed harmonic distortion levels exceeding 3% in the differential output lines of the sensor array.</w:t>
      </w:r>
    </w:p>
    <w:p>
      <w:pPr>
        <w:pStyle w:val="BodyText"/>
      </w:pPr>
      <w:r>
        <w:t xml:space="preserve">Test Parameter</w:t>
      </w:r>
    </w:p>
    <w:p>
      <w:pPr>
        <w:pStyle w:val="BodyText"/>
      </w:pPr>
      <w:r>
        <w:t xml:space="preserve">Baseline (No Load)</w:t>
      </w:r>
    </w:p>
    <w:p>
      <w:pPr>
        <w:pStyle w:val="BodyText"/>
      </w:pPr>
      <w:r>
        <w:t xml:space="preserve">During Stress Test</w:t>
      </w:r>
    </w:p>
    <w:p>
      <w:pPr>
        <w:pStyle w:val="BodyText"/>
      </w:pPr>
      <w:r>
        <w:t xml:space="preserve">tbody &gt;</w:t>
      </w:r>
      <w:r>
        <w:t xml:space="preserve"> </w:t>
      </w:r>
      <w:r>
        <w:t xml:space="preserve">tr &gt;</w:t>
      </w:r>
      <w:r>
        <w:t xml:space="preserve"> </w:t>
      </w:r>
      <w:r>
        <w:t xml:space="preserve">td&gt;Voltage Ripple (mV)td.&gt; td.12td..td.. trt r&gt;Td. Harmonic Distortion (%)Td.Td..05Td.Td3.8Td.t d.tr th&gt; Signal-to-Noise Ratio (dB)th th&gt; 78 dBth &gt; td62 dB</w:t>
      </w:r>
    </w:p>
    <w:p>
      <w:pPr>
        <w:pStyle w:val="BodyText"/>
      </w:pPr>
      <w:r>
        <w:t xml:space="preserve">The above table illustrates a significant drop in signal quality under stress, which could lead to false positives in quality control scenarios. For an</w:t>
      </w:r>
      <w:r>
        <w:t xml:space="preserve"> </w:t>
      </w:r>
      <w:r>
        <w:t xml:space="preserve">Electrical Engineer</w:t>
      </w:r>
      <w:r>
        <w:t xml:space="preserve">, recognizing these thresholds is vital for designing robust systems that can withstand the dynamic loads typical of industrial settings in Switzerland Zurich.</w:t>
      </w:r>
    </w:p>
    <w:bookmarkEnd w:id="26"/>
    <w:bookmarkStart w:id="27" w:name="analysis"/>
    <w:p>
      <w:pPr>
        <w:pStyle w:val="Heading2"/>
      </w:pPr>
      <w:r>
        <w:t xml:space="preserve">5. Analysis</w:t>
      </w:r>
    </w:p>
    <w:p>
      <w:pPr>
        <w:pStyle w:val="FirstParagraph"/>
      </w:pPr>
      <w:r>
        <w:t xml:space="preserve">The observed noise spikes are primarily attributed to insufficient isolation between the digital logic grounds and the analog signal grounds. In environments like those found in Switzerland Zurich, where space constraints often lead to dense cabling arrangements, parasitic capacitance becomes a major factor.</w:t>
      </w:r>
    </w:p>
    <w:p>
      <w:pPr>
        <w:pStyle w:val="BodyText"/>
      </w:pPr>
      <w:r>
        <w:t xml:space="preserve">Further analysis indicates that the local power distribution units (PDUs) were introducing common-mode noise due to aging capacitors in the filter circuits. This is a critical insight for any</w:t>
      </w:r>
      <w:r>
        <w:t xml:space="preserve"> </w:t>
      </w:r>
      <w:r>
        <w:t xml:space="preserve">Electrical Engineer</w:t>
      </w:r>
      <w:r>
        <w:t xml:space="preserve"> </w:t>
      </w:r>
      <w:r>
        <w:t xml:space="preserve">working in this region, as older infrastructure can still pose risks despite modern overall grid stability. The laboratory report confirms that simple grounding improvements are insufficient; active filtering and star-grounding techniques are required.</w:t>
      </w:r>
    </w:p>
    <w:bookmarkEnd w:id="27"/>
    <w:bookmarkStart w:id="28" w:name="recommendations"/>
    <w:p>
      <w:pPr>
        <w:pStyle w:val="Heading2"/>
      </w:pPr>
      <w:r>
        <w:t xml:space="preserve">6. Recommendations</w:t>
      </w:r>
    </w:p>
    <w:p>
      <w:pPr>
        <w:pStyle w:val="FirstParagraph"/>
      </w:pPr>
      <w:r>
        <w:t xml:space="preserve">Based on the findings of this laboratory report, we propose the following engineering interventions:</w:t>
      </w:r>
    </w:p>
    <w:p>
      <w:pPr>
        <w:pStyle w:val="BodyText"/>
      </w:pPr>
      <w:r>
        <w:t xml:space="preserve">li &gt; Replace standard ground straps with low-inductance braided copper cables to reduce impedance at high frequencies. Implement active common-mode chokes on all input lines to mitigate noise from the Zurich grid environment. Conduct quarterly EMC audits specifically tailored to local industrial interferences in Switzerland Zurich.</w:t>
      </w:r>
    </w:p>
    <w:p>
      <w:pPr>
        <w:pStyle w:val="BodyText"/>
      </w:pPr>
      <w:r>
        <w:t xml:space="preserve">These measures will not only enhance the reliability of our equipment but also ensure that we meet the high expectations of Swiss clients who value precision and longevity in engineering solutions.</w:t>
      </w:r>
    </w:p>
    <w:bookmarkEnd w:id="28"/>
    <w:bookmarkStart w:id="29" w:name="conclusion"/>
    <w:p>
      <w:pPr>
        <w:pStyle w:val="Heading2"/>
      </w:pPr>
      <w:r>
        <w:t xml:space="preserve">7. Conclusion</w:t>
      </w:r>
    </w:p>
    <w:p>
      <w:pPr>
        <w:pStyle w:val="FirstParagraph"/>
      </w:pPr>
      <w:r>
        <w:t xml:space="preserve">This laboratory report underscores the importance of meticulous testing and adaptive design strategies for any</w:t>
      </w:r>
      <w:r>
        <w:t xml:space="preserve"> </w:t>
      </w:r>
      <w:r>
        <w:t xml:space="preserve">Electrical Engineer</w:t>
      </w:r>
      <w:r>
        <w:t xml:space="preserve">. The challenges identified in our study are representative of broader issues faced by high-tech manufacturers in Switzerland Zurich. By addressing the grounding and filtering issues outlined herein, we can achieve superior signal integrity and operational stability.</w:t>
      </w:r>
    </w:p>
    <w:p>
      <w:pPr>
        <w:pStyle w:val="BodyText"/>
      </w:pPr>
      <w:r>
        <w:t xml:space="preserve">The data clearly demonstrates that proactive engineering measures are essential to maintaining competitiveness in this rigorous market. We recommend immediate implementation of the suggested modifications and further monitoring to validate long-term performance improvements.</w:t>
      </w:r>
    </w:p>
    <w:p>
      <w:r>
        <w:pict>
          <v:rect style="width:0;height:1.5pt" o:hralign="center" o:hrstd="t" o:hr="t"/>
        </w:pict>
      </w:r>
    </w:p>
    <w:p>
      <w:pPr>
        <w:pStyle w:val="FirstParagraph"/>
      </w:pPr>
      <w:r>
        <w:rPr>
          <w:iCs/>
          <w:i/>
        </w:rPr>
        <w:t xml:space="preserve">This document is classified as Internal Use Only. All data contained within reflects the specific conditions of testing conducted in Switzerland Zurich. Any reproduction requires permission from the lead Electrical Engineer.</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Electrical Engineering in Switzerland Zurich</dc:title>
  <dc:creator/>
  <dc:language>en</dc:language>
  <cp:keywords/>
  <dcterms:created xsi:type="dcterms:W3CDTF">2026-07-29T07:55:39Z</dcterms:created>
  <dcterms:modified xsi:type="dcterms:W3CDTF">2026-07-29T07:55:39Z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