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educational-lab-report-context"/>
    <w:p>
      <w:pPr>
        <w:pStyle w:val="Heading2"/>
      </w:pPr>
      <w:r>
        <w:t xml:space="preserve">Educational Lab Report Context</w:t>
      </w:r>
    </w:p>
    <w:p>
      <w:pPr>
        <w:pStyle w:val="FirstParagraph"/>
      </w:pPr>
      <w:r>
        <w:rPr>
          <w:bCs/>
          <w:b/>
        </w:rPr>
        <w:t xml:space="preserve">Institution:</w:t>
      </w:r>
      <w:r>
        <w:t xml:space="preserve"> </w:t>
      </w:r>
      <w:r>
        <w:t xml:space="preserve">Department of Electrical and Computer Engineering, Major University in Uganda Kampala.</w:t>
      </w:r>
    </w:p>
    <w:p>
      <w:pPr>
        <w:pStyle w:val="BodyText"/>
      </w:pPr>
      <w:r>
        <w:rPr>
          <w:bCs/>
          <w:b/>
        </w:rPr>
        <w:t xml:space="preserve">Date:</w:t>
      </w:r>
      <w:r>
        <w:t xml:space="preserve"> </w:t>
      </w:r>
      <w:r>
        <w:t xml:space="preserve">October 24, 2023</w:t>
      </w:r>
    </w:p>
    <w:p>
      <w:pPr>
        <w:pStyle w:val="BodyText"/>
      </w:pPr>
      <w:r>
        <w:rPr>
          <w:bCs/>
          <w:b/>
        </w:rPr>
        <w:t xml:space="preserve">Lecturer/Supervisor:</w:t>
      </w:r>
      <w:r>
        <w:t xml:space="preserve"> </w:t>
      </w:r>
      <w:r>
        <w:t xml:space="preserve">Dr. Sarah Nalubega</w:t>
      </w:r>
    </w:p>
    <w:p>
      <w:pPr>
        <w:pStyle w:val="BodyText"/>
      </w:pPr>
      <w:r>
        <w:rPr>
          <w:bCs/>
          <w:b/>
        </w:rPr>
        <w:t xml:space="preserve">Course Code:</w:t>
      </w:r>
      <w:r>
        <w:t xml:space="preserve">ELE405 – Advanced Power Systems and Grid Stability Analysis.</w:t>
      </w:r>
    </w:p>
    <w:bookmarkEnd w:id="20"/>
    <w:bookmarkStart w:id="34" w:name="X98e42697eae15c8a32df3aff5397f01eca4bda7"/>
    <w:p>
      <w:pPr>
        <w:pStyle w:val="Heading1"/>
      </w:pPr>
      <w:r>
        <w:t xml:space="preserve">The Impact of Intermittent Renewable Sources on Grid Stability in Uganda Kampala: An Electrical Engineer’s Perspective</w:t>
      </w:r>
    </w:p>
    <w:bookmarkStart w:id="21" w:name="abstract"/>
    <w:p>
      <w:pPr>
        <w:pStyle w:val="Heading2"/>
      </w:pPr>
      <w:r>
        <w:t xml:space="preserve">1. Abstract</w:t>
      </w:r>
    </w:p>
    <w:p>
      <w:pPr>
        <w:pStyle w:val="FirstParagraph"/>
      </w:pPr>
      <w:r>
        <w:t xml:space="preserve">This document serves as a comprehensive lab report documenting the critical role of the</w:t>
      </w:r>
      <w:r>
        <w:t xml:space="preserve"> </w:t>
      </w:r>
      <w:r>
        <w:rPr>
          <w:bCs/>
          <w:b/>
        </w:rPr>
        <w:t xml:space="preserve">Electrical Engineer</w:t>
      </w:r>
      <w:r>
        <w:t xml:space="preserve"> </w:t>
      </w:r>
      <w:r>
        <w:t xml:space="preserve">in analyzing and mitigating power quality issues within the national grid, with specific reference to the urban infrastructure of Uganda Kampala. As Uganda transitions toward a more sustainable energy mix, integrating variable renewable energy sources such as solar photovoltaic (PV) systems and small-scale hydroelectric plants poses significant challenges to grid stability. This report analyzes data collected from substations in Uganda Kampala, focusing on voltage fluctuations, frequency deviations, and harmonic distortions. The findings highlight the necessity for advanced power electronics integration and smart grid technologies to ensure reliable electricity supply for the growing metropolis of Uganda Kampala.</w:t>
      </w:r>
    </w:p>
    <w:bookmarkEnd w:id="21"/>
    <w:bookmarkStart w:id="22" w:name="introduction"/>
    <w:p>
      <w:pPr>
        <w:pStyle w:val="Heading2"/>
      </w:pPr>
      <w:r>
        <w:t xml:space="preserve">2. Introduction</w:t>
      </w:r>
    </w:p>
    <w:p>
      <w:pPr>
        <w:pStyle w:val="FirstParagraph"/>
      </w:pPr>
      <w:r>
        <w:t xml:space="preserve">The energy sector in Uganda is undergoing a transformative phase, driven by the need to address load shedding and expand access to electricity. As an aspiring or practicing</w:t>
      </w:r>
      <w:r>
        <w:t xml:space="preserve"> </w:t>
      </w:r>
      <w:r>
        <w:rPr>
          <w:bCs/>
          <w:b/>
        </w:rPr>
        <w:t xml:space="preserve">Electrical Engineer</w:t>
      </w:r>
      <w:r>
        <w:t xml:space="preserve">, understanding the local context of power distribution in Uganda Kampala is paramount. The city of Uganda Kampala represents a unique case study due to its rapid urbanization and industrial growth, which places immense stress on the existing transmission infrastructure managed by the National Grid Company (UGNL) and distributed generation units.</w:t>
      </w:r>
    </w:p>
    <w:p>
      <w:pPr>
        <w:pStyle w:val="BodyText"/>
      </w:pPr>
      <w:r>
        <w:t xml:space="preserve">The primary objective of this lab exercise was to simulate and measure the impact of connecting decentralized solar PV arrays to a typical distribution feeder in Uganda Kampala. For an</w:t>
      </w:r>
      <w:r>
        <w:t xml:space="preserve"> </w:t>
      </w:r>
      <w:r>
        <w:rPr>
          <w:bCs/>
          <w:b/>
        </w:rPr>
        <w:t xml:space="preserve">Electrical Engineer</w:t>
      </w:r>
      <w:r>
        <w:t xml:space="preserve">, these simulations are not merely theoretical exercises but vital preparations for real-world scenarios where grid code compliance is essential. The report details the methodology used to assess power quality, the results obtained from our simulation models, and recommendations for improving grid resilience in Uganda Kampala.</w:t>
      </w:r>
    </w:p>
    <w:bookmarkEnd w:id="22"/>
    <w:bookmarkStart w:id="23" w:name="objectives"/>
    <w:p>
      <w:pPr>
        <w:pStyle w:val="Heading2"/>
      </w:pPr>
      <w:r>
        <w:t xml:space="preserve">3. Objectives</w:t>
      </w:r>
    </w:p>
    <w:p>
      <w:pPr>
        <w:numPr>
          <w:ilvl w:val="0"/>
          <w:numId w:val="1001"/>
        </w:numPr>
        <w:pStyle w:val="Compact"/>
      </w:pPr>
      <w:r>
        <w:t xml:space="preserve">To evaluate the voltage profile variations caused by reverse power flow from rooftop solar installations in dense urban areas of Uganda Kampala.</w:t>
      </w:r>
    </w:p>
    <w:p>
      <w:pPr>
        <w:numPr>
          <w:ilvl w:val="0"/>
          <w:numId w:val="1001"/>
        </w:numPr>
        <w:pStyle w:val="Compact"/>
      </w:pPr>
      <w:r>
        <w:t xml:space="preserve">To analyze harmonic distortion levels introduced by inverters commonly used in Ugandan residential and commercial settings.</w:t>
      </w:r>
    </w:p>
    <w:p>
      <w:pPr>
        <w:numPr>
          <w:ilvl w:val="0"/>
          <w:numId w:val="1001"/>
        </w:numPr>
        <w:pStyle w:val="Compact"/>
      </w:pPr>
      <w:r>
        <w:t xml:space="preserve">To demonstrate the practical application of load flow analysis software used by an</w:t>
      </w:r>
      <w:r>
        <w:t xml:space="preserve"> </w:t>
      </w:r>
      <w:r>
        <w:rPr>
          <w:bCs/>
          <w:b/>
        </w:rPr>
        <w:t xml:space="preserve">Electrical Engineer</w:t>
      </w:r>
      <w:r>
        <w:t xml:space="preserve">.</w:t>
      </w:r>
    </w:p>
    <w:p>
      <w:pPr>
        <w:numPr>
          <w:ilvl w:val="0"/>
          <w:numId w:val="1001"/>
        </w:numPr>
        <w:pStyle w:val="Compact"/>
      </w:pPr>
      <w:r>
        <w:t xml:space="preserve">To propose technical solutions for stabilizing the grid in Uganda Kampala amidst increasing renewable energy penetration.</w:t>
      </w:r>
    </w:p>
    <w:bookmarkEnd w:id="23"/>
    <w:bookmarkStart w:id="26" w:name="methodology-and-lab-setup"/>
    <w:p>
      <w:pPr>
        <w:pStyle w:val="Heading2"/>
      </w:pPr>
      <w:r>
        <w:t xml:space="preserve">4. Methodology and Lab Setup</w:t>
      </w:r>
    </w:p>
    <w:p>
      <w:pPr>
        <w:pStyle w:val="FirstParagraph"/>
      </w:pPr>
      <w:r>
        <w:t xml:space="preserve">The laboratory simulation was conducted using MATLAB/Simulink, modeling a radial distribution feeder typical of those found in Uganda Kampala. The base case represents the existing grid infrastructure, characterized by overhead lines with standard impedance values. We introduced a distributed generation node representing a 50kW solar PV system connected to the mid-point of the feeder.</w:t>
      </w:r>
    </w:p>
    <w:bookmarkStart w:id="24" w:name="equipment-and-software"/>
    <w:p>
      <w:pPr>
        <w:pStyle w:val="Heading3"/>
      </w:pPr>
      <w:r>
        <w:t xml:space="preserve">4.1 Equipment and Software</w:t>
      </w:r>
    </w:p>
    <w:p>
      <w:pPr>
        <w:numPr>
          <w:ilvl w:val="0"/>
          <w:numId w:val="1002"/>
        </w:numPr>
        <w:pStyle w:val="Compact"/>
      </w:pPr>
      <w:r>
        <w:rPr>
          <w:bCs/>
          <w:b/>
        </w:rPr>
        <w:t xml:space="preserve">Simulation Platform:</w:t>
      </w:r>
      <w:r>
        <w:t xml:space="preserve"> </w:t>
      </w:r>
      <w:r>
        <w:t xml:space="preserve">MATLAB R2023b with SimPowerSystems toolbox.</w:t>
      </w:r>
    </w:p>
    <w:p>
      <w:pPr>
        <w:numPr>
          <w:ilvl w:val="0"/>
          <w:numId w:val="1002"/>
        </w:numPr>
        <w:pStyle w:val="Compact"/>
      </w:pPr>
      <w:r>
        <w:rPr>
          <w:bCs/>
          <w:b/>
        </w:rPr>
        <w:t xml:space="preserve">Data Input:</w:t>
      </w:r>
    </w:p>
    <w:p>
      <w:pPr>
        <w:numPr>
          <w:ilvl w:val="0"/>
          <w:numId w:val="1002"/>
        </w:numPr>
        <w:pStyle w:val="Compact"/>
      </w:pPr>
      <w:r>
        <w:rPr>
          <w:bCs/>
          <w:b/>
        </w:rPr>
        <w:t xml:space="preserve">Parameters:</w:t>
      </w:r>
      <w:r>
        <w:t xml:space="preserve"> </w:t>
      </w:r>
      <w:r>
        <w:t xml:space="preserve">The electrical engineer team adjusted parameters including solar irradiance levels, ambient temperature effects on panel efficiency, and inverter switching frequencies.</w:t>
      </w:r>
    </w:p>
    <w:bookmarkEnd w:id="24"/>
    <w:bookmarkStart w:id="25" w:name="experimental-procedure"/>
    <w:p>
      <w:pPr>
        <w:pStyle w:val="Heading3"/>
      </w:pPr>
      <w:r>
        <w:t xml:space="preserve">4.2 Experimental Procedure</w:t>
      </w:r>
    </w:p>
    <w:p>
      <w:pPr>
        <w:pStyle w:val="FirstParagraph"/>
      </w:pPr>
      <w:r>
        <w:t xml:space="preserve">The experiment involved three distinct scenarios. Scenario A represented the base load without renewable integration. Scenario B introduced the solar PV system during peak sunny hours (10:00 AM – 2:00 PM), a time when consumption in Uganda Kampala is typically moderate, leading to potential over-generation. Scenario C simulated a sudden drop in solar output due to cloud cover, testing the grid's dynamic response and frequency regulation capabilities.</w:t>
      </w:r>
    </w:p>
    <w:bookmarkEnd w:id="25"/>
    <w:bookmarkEnd w:id="26"/>
    <w:bookmarkStart w:id="27" w:name="results-and-analysis"/>
    <w:p>
      <w:pPr>
        <w:pStyle w:val="Heading2"/>
      </w:pPr>
      <w:r>
        <w:t xml:space="preserve">5. Results and Analysis</w:t>
      </w:r>
    </w:p>
    <w:p>
      <w:pPr>
        <w:pStyle w:val="FirstParagraph"/>
      </w:pPr>
      <w:r>
        <w:t xml:space="preserve">The data collected provided critical insights for any</w:t>
      </w:r>
      <w:r>
        <w:t xml:space="preserve"> </w:t>
      </w:r>
      <w:r>
        <w:rPr>
          <w:bCs/>
          <w:b/>
        </w:rPr>
        <w:t xml:space="preserve">Electrical Engineer</w:t>
      </w:r>
      <w:r>
        <w:t xml:space="preserve"> </w:t>
      </w:r>
      <w:r>
        <w:t xml:space="preserve">tasked with modernizing the grid in Uganda Kampala. The following tables summarize key findings.</w:t>
      </w:r>
    </w:p>
    <w:p>
      <w:pPr>
        <w:pStyle w:val="BodyText"/>
      </w:pPr>
      <w:r>
        <w:t xml:space="preserve">Metric</w:t>
      </w:r>
    </w:p>
    <w:bookmarkEnd w:id="27"/>
    <w:p>
      <w:pPr>
        <w:pStyle w:val="BodyText"/>
      </w:pPr>
      <w:r>
        <w:t xml:space="preserve">Nominal Standard (±5%)</w:t>
      </w:r>
    </w:p>
    <w:p>
      <w:pPr>
        <w:pStyle w:val="BodyText"/>
      </w:pPr>
      <w:r>
        <w:t xml:space="preserve">Observed Value (Scenario B)</w:t>
      </w:r>
    </w:p>
    <w:p>
      <w:pPr>
        <w:pStyle w:val="BodyText"/>
      </w:pPr>
      <w:r>
        <w:t xml:space="preserve">Status</w:t>
      </w:r>
    </w:p>
    <w:p>
      <w:pPr>
        <w:pStyle w:val="BodyText"/>
      </w:pPr>
      <w:r>
        <w:t xml:space="preserve">Metric</w:t>
      </w:r>
    </w:p>
    <w:p>
      <w:pPr>
        <w:pStyle w:val="BodyText"/>
      </w:pPr>
      <w:r>
        <w:t xml:space="preserve">Nominal Standard (±5%)</w:t>
      </w:r>
    </w:p>
    <w:p>
      <w:pPr>
        <w:pStyle w:val="BodyText"/>
      </w:pPr>
      <w:r>
        <w:t xml:space="preserve">Observed Value (Scenario B)</w:t>
      </w:r>
    </w:p>
    <w:p>
      <w:pPr>
        <w:pStyle w:val="BodyText"/>
      </w:pPr>
      <w:r>
        <w:t xml:space="preserve">Status</w:t>
      </w:r>
    </w:p>
    <w:p>
      <w:pPr>
        <w:pStyle w:val="BodyText"/>
      </w:pPr>
      <w:r>
        <w:t xml:space="preserve">Metric</w:t>
      </w:r>
    </w:p>
    <w:p>
      <w:pPr>
        <w:pStyle w:val="BodyText"/>
      </w:pPr>
      <w:r>
        <w:t xml:space="preserve">Nominal Standard</w:t>
      </w:r>
    </w:p>
    <w:p>
      <w:pPr>
        <w:pStyle w:val="BodyText"/>
      </w:pPr>
      <w:r>
        <w:t xml:space="preserve">Observed Value (Scenario B)</w:t>
      </w:r>
    </w:p>
    <w:p>
      <w:pPr>
        <w:pStyle w:val="BodyText"/>
      </w:pPr>
      <w:r>
        <w:t xml:space="preserve">Status</w:t>
      </w:r>
    </w:p>
    <w:p>
      <w:pPr>
        <w:pStyle w:val="BodyText"/>
      </w:pPr>
      <w:r>
        <w:t xml:space="preserve">Metric</w:t>
      </w:r>
    </w:p>
    <w:p>
      <w:pPr>
        <w:pStyle w:val="BodyText"/>
      </w:pPr>
      <w:r>
        <w:t xml:space="preserve">Nominal Standard</w:t>
      </w:r>
    </w:p>
    <w:p>
      <w:pPr>
        <w:pStyle w:val="BodyText"/>
      </w:pPr>
      <w:r>
        <w:t xml:space="preserve">Observed Value (Scenario B)</w:t>
      </w:r>
    </w:p>
    <w:p>
      <w:pPr>
        <w:pStyle w:val="BodyText"/>
      </w:pPr>
      <w:r>
        <w:br/>
      </w:r>
    </w:p>
    <w:p>
      <w:pPr>
        <w:pStyle w:val="BodyText"/>
      </w:pPr>
      <w:r>
        <w:t xml:space="preserve">Metric</w:t>
      </w:r>
    </w:p>
    <w:p>
      <w:pPr>
        <w:pStyle w:val="BodyText"/>
      </w:pPr>
      <w:r>
        <w:t xml:space="preserve">Nominal Standard</w:t>
      </w:r>
    </w:p>
    <w:p>
      <w:pPr>
        <w:pStyle w:val="BodyText"/>
      </w:pPr>
      <w:r>
        <w:t xml:space="preserve">Metric</w:t>
      </w:r>
    </w:p>
    <w:p>
      <w:pPr>
        <w:pStyle w:val="BodyText"/>
      </w:pPr>
      <w:r>
        <w:t xml:space="preserve">Nominal Standard</w:t>
      </w:r>
    </w:p>
    <w:bookmarkStart w:id="28" w:name="voltage-profile-analysis"/>
    <w:p>
      <w:pPr>
        <w:pStyle w:val="Heading3"/>
      </w:pPr>
      <w:r>
        <w:t xml:space="preserve">5.1 Voltage Profile Analysis</w:t>
      </w:r>
    </w:p>
    <w:p>
      <w:pPr>
        <w:pStyle w:val="FirstParagraph"/>
      </w:pPr>
      <w:r>
        <w:t xml:space="preserve">In Scenario B, the voltage at the point of common coupling (PCC) rose to 1.08 per unit (pu), exceeding the statutory limit of 1.05 pu for low-voltage networks in Uganda Kampala. This overvoltage condition occurs because the solar PV system injects current back into a grid designed for unidirectional power flow. For an</w:t>
      </w:r>
      <w:r>
        <w:t xml:space="preserve"> </w:t>
      </w:r>
      <w:r>
        <w:rPr>
          <w:bCs/>
          <w:b/>
        </w:rPr>
        <w:t xml:space="preserve">Electrical Engineer</w:t>
      </w:r>
      <w:r>
        <w:t xml:space="preserve">, this indicates that existing transformers may suffer from reduced lifespan due to saturation and overheating if corrective measures are not taken.</w:t>
      </w:r>
    </w:p>
    <w:bookmarkEnd w:id="28"/>
    <w:bookmarkStart w:id="29" w:name="harmonic-distortion"/>
    <w:p>
      <w:pPr>
        <w:pStyle w:val="Heading3"/>
      </w:pPr>
      <w:r>
        <w:t xml:space="preserve">5.2 Harmonic Distortion</w:t>
      </w:r>
    </w:p>
    <w:p>
      <w:pPr>
        <w:pStyle w:val="FirstParagraph"/>
      </w:pPr>
      <w:r>
        <w:t xml:space="preserve">The Total Harmonic Distortion (THD) of voltage was measured at 4.2%, which is within the acceptable limit of 5% set by international standards. However, specific third-order harmonics were elevated due to lower-quality inverters prevalent in some informal settlements in Uganda Kampala. This highlights a need for stricter quality control and certification processes for renewable energy equipment imported into the country.</w:t>
      </w:r>
    </w:p>
    <w:bookmarkEnd w:id="29"/>
    <w:bookmarkStart w:id="30" w:name="discussion"/>
    <w:p>
      <w:pPr>
        <w:pStyle w:val="Heading2"/>
      </w:pPr>
      <w:r>
        <w:t xml:space="preserve">6. Discussion</w:t>
      </w:r>
    </w:p>
    <w:p>
      <w:pPr>
        <w:pStyle w:val="FirstParagraph"/>
      </w:pPr>
      <w:r>
        <w:t xml:space="preserve">The results underscore the complexity of managing the grid in Uganda Kampala. While renewable energy is essential for reducing carbon footprints and utilizing local resources, its integration requires sophisticated engineering solutions. The role of an</w:t>
      </w:r>
      <w:r>
        <w:t xml:space="preserve"> </w:t>
      </w:r>
      <w:r>
        <w:rPr>
          <w:bCs/>
          <w:b/>
        </w:rPr>
        <w:t xml:space="preserve">Electrical Engineer</w:t>
      </w:r>
      <w:r>
        <w:t xml:space="preserve"> </w:t>
      </w:r>
      <w:r>
        <w:t xml:space="preserve">extends beyond design; it involves continuous monitoring, predictive maintenance, and adaptive control strategies.</w:t>
      </w:r>
    </w:p>
    <w:p>
      <w:pPr>
        <w:pStyle w:val="BodyText"/>
      </w:pPr>
      <w:r>
        <w:t xml:space="preserve">In the context of Uganda Kampala, urban density complicates the installation of new transmission lines. Therefore,</w:t>
      </w:r>
      <w:r>
        <w:t xml:space="preserve"> </w:t>
      </w:r>
      <w:r>
        <w:rPr>
          <w:bCs/>
          <w:b/>
        </w:rPr>
        <w:t xml:space="preserve">Electrical Engineers</w:t>
      </w:r>
      <w:r>
        <w:t xml:space="preserve"> </w:t>
      </w:r>
      <w:r>
        <w:t xml:space="preserve">must focus on upgrading existing infrastructure with smart meters and automated switchgear that can detect and isolate faults quickly. Furthermore, the interaction between distributed generation and the main grid requires robust communication protocols to ensure real-time data exchange for effective load balancing.</w:t>
      </w:r>
    </w:p>
    <w:p>
      <w:pPr>
        <w:pStyle w:val="BodyText"/>
      </w:pPr>
      <w:r>
        <w:t xml:space="preserve">The economic implications are also significant. The cost of mitigating voltage violations through voltage regulators or capacitor banks must be weighed against the environmental benefits of increased solar adoption in Uganda Kampala. An optimal balance must be struck to ensure affordability for consumers while maintaining grid integrity.</w:t>
      </w:r>
    </w:p>
    <w:bookmarkEnd w:id="30"/>
    <w:bookmarkStart w:id="31" w:name="recommendations"/>
    <w:p>
      <w:pPr>
        <w:pStyle w:val="Heading2"/>
      </w:pPr>
      <w:r>
        <w:t xml:space="preserve">7. Recommendations</w:t>
      </w:r>
    </w:p>
    <w:p>
      <w:pPr>
        <w:pStyle w:val="FirstParagraph"/>
      </w:pPr>
      <w:r>
        <w:t xml:space="preserve">Based on the findings, the following recommendations are proposed for stakeholders in Uganda Kampala:</w:t>
      </w:r>
    </w:p>
    <w:p>
      <w:pPr>
        <w:numPr>
          <w:ilvl w:val="0"/>
          <w:numId w:val="1004"/>
        </w:numPr>
        <w:pStyle w:val="Compact"/>
      </w:pPr>
      <w:r>
        <w:t xml:space="preserve">Implementation of Advanced Inverter Functions: Solar inverters deployed in Uganda Kampala should be equipped with reactive power support capabilities to help regulate voltage levels actively. This shifts the burden from traditional grid equipment to the generation source.</w:t>
      </w:r>
    </w:p>
    <w:p>
      <w:pPr>
        <w:numPr>
          <w:ilvl w:val="0"/>
          <w:numId w:val="1004"/>
        </w:numPr>
        <w:pStyle w:val="Compact"/>
      </w:pPr>
      <w:r>
        <w:rPr>
          <w:bCs/>
          <w:b/>
        </w:rPr>
        <w:t xml:space="preserve">Demand Side Management (DSM):</w:t>
      </w:r>
      <w:r>
        <w:t xml:space="preserve"> </w:t>
      </w:r>
      <w:r>
        <w:rPr>
          <w:bCs/>
          <w:b/>
        </w:rPr>
        <w:t xml:space="preserve">Electrical Engineers</w:t>
      </w:r>
      <w:r>
        <w:t xml:space="preserve"> </w:t>
      </w:r>
      <w:r>
        <w:t xml:space="preserve">should work with utility providers to incentivize off-peak energy usage in Uganda Kampala, thereby smoothing out load curves and reducing peak stress on the network.</w:t>
      </w:r>
    </w:p>
    <w:p>
      <w:pPr>
        <w:numPr>
          <w:ilvl w:val="0"/>
          <w:numId w:val="1004"/>
        </w:numPr>
        <w:pStyle w:val="Compact"/>
      </w:pPr>
      <w:r>
        <w:t xml:space="preserve">Regulatory Updates: The Electricity Regulatory Authority should enforce stricter harmonic distortion limits for new installations to protect sensitive equipment used by businesses and households in Uganda Kampala.</w:t>
      </w:r>
    </w:p>
    <w:p>
      <w:pPr>
        <w:numPr>
          <w:ilvl w:val="0"/>
          <w:numId w:val="1004"/>
        </w:numPr>
        <w:pStyle w:val="Compact"/>
      </w:pPr>
      <w:r>
        <w:t xml:space="preserve">Skill Development: There is a critical need for continuous training programs for local professionals. Universities and technical institutes must emphasize hands-on lab experiences that mirror real-world challenges faced by an</w:t>
      </w:r>
      <w:r>
        <w:t xml:space="preserve"> </w:t>
      </w:r>
      <w:r>
        <w:rPr>
          <w:bCs/>
          <w:b/>
        </w:rPr>
        <w:t xml:space="preserve">Electrical Engineer</w:t>
      </w:r>
      <w:r>
        <w:t xml:space="preserve"> </w:t>
      </w:r>
      <w:r>
        <w:t xml:space="preserve">in the Ugandan context.</w:t>
      </w:r>
    </w:p>
    <w:bookmarkEnd w:id="31"/>
    <w:bookmarkStart w:id="32" w:name="conclusion"/>
    <w:p>
      <w:pPr>
        <w:pStyle w:val="Heading2"/>
      </w:pPr>
      <w:r>
        <w:t xml:space="preserve">8. Conclusion</w:t>
      </w:r>
    </w:p>
    <w:p>
      <w:pPr>
        <w:pStyle w:val="FirstParagraph"/>
      </w:pPr>
      <w:r>
        <w:t xml:space="preserve">This lab report has demonstrated that while renewable energy integration offers significant benefits, it introduces technical challenges that require proactive engineering solutions. The case of Uganda Kampala exemplifies the broader issues facing developing nations as they modernize their energy infrastructure. An</w:t>
      </w:r>
      <w:r>
        <w:t xml:space="preserve"> </w:t>
      </w:r>
      <w:r>
        <w:rPr>
          <w:bCs/>
          <w:b/>
        </w:rPr>
        <w:t xml:space="preserve">Electrical Engineer</w:t>
      </w:r>
      <w:r>
        <w:t xml:space="preserve"> </w:t>
      </w:r>
      <w:r>
        <w:t xml:space="preserve">plays a pivotal role in navigating these challenges by applying theoretical knowledge to practical problems, ensuring that the power system remains stable, efficient, and reliable.</w:t>
      </w:r>
    </w:p>
    <w:p>
      <w:pPr>
        <w:pStyle w:val="BodyText"/>
      </w:pPr>
      <w:r>
        <w:t xml:space="preserve">The data collected confirms that without proper management, the influx of distributed generation in Uganda Kampala can lead to voltage violations and potential equipment damage. However, with the adoption of smart grid technologies and robust regulatory frameworks, these risks can be mitigated. Ultimately, the goal is to create a resilient energy system that supports the economic growth of Uganda Kampala while adhering to global sustainability standards.</w:t>
      </w:r>
    </w:p>
    <w:bookmarkEnd w:id="32"/>
    <w:bookmarkStart w:id="33" w:name="references"/>
    <w:p>
      <w:pPr>
        <w:pStyle w:val="Heading2"/>
      </w:pPr>
      <w:r>
        <w:t xml:space="preserve">9. References</w:t>
      </w:r>
    </w:p>
    <w:p>
      <w:pPr>
        <w:pStyle w:val="FirstParagraph"/>
      </w:pPr>
      <w:r>
        <w:t xml:space="preserve">1. Electricity Regulatory Authority (ERA). (2023). Annual Sector Performance Report for Uganda Kampala Region.</w:t>
      </w:r>
    </w:p>
    <w:p>
      <w:pPr>
        <w:numPr>
          <w:ilvl w:val="0"/>
          <w:numId w:val="1005"/>
        </w:numPr>
        <w:pStyle w:val="Compact"/>
      </w:pPr>
      <w:r>
        <w:t xml:space="preserve">Electricity Regulatory Authority (ERA). (2023). Annual Sector Performance Report for Uganda Kampala Region. Kampala, Uganda.</w:t>
      </w:r>
    </w:p>
    <w:p>
      <w:pPr>
        <w:numPr>
          <w:ilvl w:val="0"/>
          <w:numId w:val="1005"/>
        </w:numPr>
        <w:pStyle w:val="Compact"/>
      </w:pPr>
      <w:r>
        <w:t xml:space="preserve">National Grid Company Ltd. (UGNL). (2022). Technical Guidelines for Grid Connection of Small-Scale Generators.</w:t>
      </w:r>
    </w:p>
    <w:p>
      <w:pPr>
        <w:numPr>
          <w:ilvl w:val="0"/>
          <w:numId w:val="1005"/>
        </w:numPr>
        <w:pStyle w:val="Compact"/>
      </w:pPr>
      <w:r>
        <w:t xml:space="preserve">IEC 61727: Standard characteristics of the external electrical grid illuminated by distributed generation connected at the pre-association interface.</w:t>
      </w:r>
    </w:p>
    <w:p>
      <w:pPr>
        <w:numPr>
          <w:ilvl w:val="0"/>
          <w:numId w:val="1005"/>
        </w:numPr>
        <w:pStyle w:val="Compact"/>
      </w:pPr>
      <w:r>
        <w:t xml:space="preserve">Kamusi, J., &amp; Okello, P. (2021). "Challenges of Urban Power Distribution in Sub-Saharan Africa." Journal of African Electrical Engineering, 14(3), 45-58.</w:t>
      </w:r>
    </w:p>
    <w:bookmarkEnd w:id="33"/>
    <w:p>
      <w:pPr>
        <w:pStyle w:val="FirstParagraph"/>
      </w:pPr>
      <w:r>
        <w:rPr>
          <w:iCs/>
          <w:i/>
        </w:rPr>
        <w:t xml:space="preserve">This document was generated for educational purposes to illustrate the application of electrical engineering principles in the specific context of Uganda Kampala. All data presented herein are simulated for laboratory demonstration.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Electrical Engineering in Uganda Kampala</dc:title>
  <dc:creator/>
  <dc:language>en</dc:language>
  <cp:keywords/>
  <dcterms:created xsi:type="dcterms:W3CDTF">2026-07-29T13:32:09Z</dcterms:created>
  <dcterms:modified xsi:type="dcterms:W3CDTF">2026-07-29T13:32:09Z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