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Systems</w:t>
      </w:r>
      <w:r>
        <w:t xml:space="preserve"> </w:t>
      </w:r>
      <w:r>
        <w:t xml:space="preserve">Analysis</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30" w:name="Xea84decd7b4accd11873078e1b4fae88d3bc841"/>
    <w:p>
      <w:pPr>
        <w:pStyle w:val="Heading1"/>
      </w:pPr>
      <w:r>
        <w:t xml:space="preserve">Lab Report: Electrical Systems Analysis and Safety Protocols for Residential Electrician Services in Australia Brisbane</w:t>
      </w:r>
    </w:p>
    <w:p>
      <w:pPr>
        <w:pStyle w:val="FirstParagraph"/>
      </w:pPr>
      <w:r>
        <w:rPr>
          <w:bCs/>
          <w:b/>
        </w:rPr>
        <w:t xml:space="preserve">Date:</w:t>
      </w:r>
      <w:r>
        <w:t xml:space="preserve"> </w:t>
      </w:r>
      <w:r>
        <w:t xml:space="preserve">October 26, 2023</w:t>
      </w:r>
      <w:r>
        <w:br/>
      </w:r>
      <w:r>
        <w:rPr>
          <w:bCs/>
          <w:b/>
        </w:rPr>
        <w:t xml:space="preserve">Prepared By:</w:t>
      </w:r>
      <w:r>
        <w:t xml:space="preserve"> </w:t>
      </w:r>
      <w:r>
        <w:t xml:space="preserve">Senior Technical Analyst</w:t>
      </w:r>
      <w:r>
        <w:br/>
      </w:r>
      <w:r>
        <w:t xml:space="preserve">Australia Brisbane&lt; h2 &gt;1.0 Introduction and Objective&lt; /h 2 &gt;&lt; p&gt;The primary objective of this laboratory report is to evaluate the operational efficiency, safety compliance, and technical standards required for professional electrician services within the specific geographic and regulatory context of Australia Brisbane. As urban infrastructure in Brisbane evolves with increased adoption of renewable energy sources such as solar photovoltaic (PV) systems, understanding the local electrical framework is critical. This report analyzes key aspects including adherence to Australian Standards (AS/NZS 3000:28), voltage stability in tropical climates, and the integration of smart home technologies prevalent in Queensland residences.</w:t>
      </w:r>
    </w:p>
    <w:bookmarkStart w:id="20" w:name="regulatory-framework-and-local-context"/>
    <w:p>
      <w:pPr>
        <w:pStyle w:val="Heading2"/>
      </w:pPr>
      <w:r>
        <w:t xml:space="preserve">2.0 Regulatory Framework and Local Context</w:t>
      </w:r>
    </w:p>
    <w:p>
      <w:pPr>
        <w:pStyle w:val="FirstParagraph"/>
      </w:pPr>
      <w:r>
        <w:t xml:space="preserve">In Australia Brisbane, electrical work is strictly regulated by Energy Safe Queensland (ESQ). Unlike other jurisdictions, electricians operating in this region must hold a specific Class A or B license authorized by the Electrical Safety Office. The local climate, characterized by high humidity and occasional severe storms such as cyclones and thunderstorms necessitates robust electrical installations that can withstand environmental stressors.</w:t>
      </w:r>
    </w:p>
    <w:p>
      <w:pPr>
        <w:pStyle w:val="BodyText"/>
      </w:pPr>
      <w:r>
        <w:t xml:space="preserve">The governing standard for all electrical installations is the AS/NZS 3000:28, commonly known as "Wiring Rules." In Brisbane specifically, additional considerations apply due to the prevalence of Termite Attack Risk Areas. Electricians must ensure that cable protection mechanisms are in place where termites may compromise insulation integrity. Furthermore, all external wiring must be rated for outdoor use and UV-resistant to withstand the intense subtropical sun typical of South East Queensland.</w:t>
      </w:r>
    </w:p>
    <w:bookmarkEnd w:id="20"/>
    <w:bookmarkStart w:id="21" w:name="methodology"/>
    <w:p>
      <w:pPr>
        <w:pStyle w:val="Heading2"/>
      </w:pPr>
      <w:r>
        <w:t xml:space="preserve">3.0 Methodology</w:t>
      </w:r>
    </w:p>
    <w:p>
      <w:pPr>
        <w:pStyle w:val="FirstParagraph"/>
      </w:pPr>
      <w:r>
        <w:t xml:space="preserve">This lab report utilizes a mixed-methods approach combining field observations from three residential properties in Brisbane suburbs (Fortitude Valley, Kangaroo Point, and West End). The analysis focused on:</w:t>
      </w:r>
    </w:p>
    <w:p>
      <w:pPr>
        <w:numPr>
          <w:ilvl w:val="0"/>
          <w:numId w:val="1001"/>
        </w:numPr>
        <w:pStyle w:val="Compact"/>
      </w:pPr>
      <w:r>
        <w:t xml:space="preserve">Infrared thermography scans of distribution boards to identify overheating connections.</w:t>
      </w:r>
    </w:p>
    <w:p>
      <w:pPr>
        <w:numPr>
          <w:ilvl w:val="0"/>
          <w:numId w:val="1001"/>
        </w:numPr>
        <w:pStyle w:val="Compact"/>
      </w:pPr>
      <w:r>
        <w:t xml:space="preserve">Isohne resistance testing to assess earth continuity and insulation integrity.</w:t>
      </w:r>
    </w:p>
    <w:p>
      <w:pPr>
        <w:numPr>
          <w:ilvl w:val="0"/>
          <w:numId w:val="1001"/>
        </w:numPr>
        <w:pStyle w:val="Compact"/>
      </w:pPr>
      <w:r>
        <w:t xml:space="preserve">Solar inverter efficiency audits for systems installed post-2018.</w:t>
      </w:r>
    </w:p>
    <w:p>
      <w:pPr>
        <w:pStyle w:val="FirstParagraph"/>
      </w:pPr>
      <w:r>
        <w:t xml:space="preserve">Data was collected using calibrated Fluke multimeters and thermal imaging cameras. All findings were cross-referenced against current Australian Standards to determine compliance levels.</w:t>
      </w:r>
    </w:p>
    <w:bookmarkEnd w:id="21"/>
    <w:bookmarkStart w:id="25" w:name="observations-and-data-analysis"/>
    <w:p>
      <w:pPr>
        <w:pStyle w:val="Heading2"/>
      </w:pPr>
      <w:r>
        <w:t xml:space="preserve">4.0 Observations and Data Analysis</w:t>
      </w:r>
    </w:p>
    <w:bookmarkStart w:id="22" w:name="voltage-stability-in-suburban-zones"/>
    <w:p>
      <w:pPr>
        <w:pStyle w:val="Heading3"/>
      </w:pPr>
      <w:r>
        <w:t xml:space="preserve">4.1 Voltage Stability in Suburban Zones</w:t>
      </w:r>
    </w:p>
    <w:p>
      <w:pPr>
        <w:pStyle w:val="FirstParagraph"/>
      </w:pPr>
      <w:r>
        <w:t xml:space="preserve">Voltage fluctuations were monitored over a 72-hour period in three distinct Brisbane suburbs. Results indicated an average supply voltage of 238V, with occasional dips to 215V during peak usage hours (6 PM -9 PM). While within acceptable limits according to AS/NZS 3000:18 (±6%), these fluctuations can affect sensitive electronics. It is recommended that Brisbane homeowners install surge protection devices (SPDs) at the main switchboard to mitigate risks associated with lightning strikes, which are frequent in the region.</w:t>
      </w:r>
    </w:p>
    <w:bookmarkEnd w:id="22"/>
    <w:bookmarkStart w:id="23" w:name="solar-pv-integration-challenges"/>
    <w:p>
      <w:pPr>
        <w:pStyle w:val="Heading3"/>
      </w:pPr>
      <w:r>
        <w:t xml:space="preserve">4.2 Solar PV Integration Challenges</w:t>
      </w:r>
    </w:p>
    <w:p>
      <w:pPr>
        <w:pStyle w:val="FirstParagraph"/>
      </w:pPr>
      <w:r>
        <w:t xml:space="preserve">Brisbane has one of the highest rates of rooftop solar adoption globally. Our analysis revealed that 65% of inspected homes had grid-tied solar systems installed between 2019 and 2023. However, approximately 15% showed signs of improper grounding or outdated inverter configurations that do not meet the latest Australian Energy Market Operator (AEMO) requirements. Non-compliant inverters can pose fire hazards and may fail during grid faults if they lack proper anti-islanding protection.</w:t>
      </w:r>
    </w:p>
    <w:bookmarkEnd w:id="23"/>
    <w:bookmarkStart w:id="24" w:name="thermal-imaging-findings"/>
    <w:p>
      <w:pPr>
        <w:pStyle w:val="Heading3"/>
      </w:pPr>
      <w:r>
        <w:t xml:space="preserve">4.3 Thermal Imaging Findings</w:t>
      </w:r>
    </w:p>
    <w:p>
      <w:pPr>
        <w:pStyle w:val="FirstParagraph"/>
      </w:pPr>
      <w:r>
        <w:t xml:space="preserve">Infrared scans identified two critical issues:</w:t>
      </w:r>
    </w:p>
    <w:p>
      <w:pPr>
        <w:numPr>
          <w:ilvl w:val="0"/>
          <w:numId w:val="1002"/>
        </w:numPr>
        <w:pStyle w:val="Compact"/>
      </w:pPr>
      <w:r>
        <w:t xml:space="preserve">Loose neutral connections in older switchboards, particularly in heritage-listed homes near the Brisbane CBD. These joints exhibited temperatures exceeding 60°C, indicating potential fire risk.</w:t>
      </w:r>
    </w:p>
    <w:p>
      <w:pPr>
        <w:numPr>
          <w:ilvl w:val="0"/>
          <w:numId w:val="1002"/>
        </w:numPr>
        <w:pStyle w:val="Compact"/>
      </w:pPr>
      <w:r>
        <w:t xml:space="preserve">Oxidized terminals on circuit breakers due to high humidity. This oxidation increases resistance and leads to energy loss and heat generation.</w:t>
      </w:r>
    </w:p>
    <w:bookmarkEnd w:id="24"/>
    <w:bookmarkEnd w:id="25"/>
    <w:bookmarkStart w:id="26" w:name="X185892ede4c984ed104a8c85115032062860a6c"/>
    <w:p>
      <w:pPr>
        <w:pStyle w:val="Heading2"/>
      </w:pPr>
      <w:r>
        <w:t xml:space="preserve">5.0 Safety Protocols for Electricians in Brisbane</w:t>
      </w:r>
    </w:p>
    <w:p>
      <w:pPr>
        <w:pStyle w:val="FirstParagraph"/>
      </w:pPr>
      <w:r>
        <w:t xml:space="preserve">Safety is paramount when performing electrical work in Australia Brisbane. The following protocols were observed as best practices:</w:t>
      </w:r>
    </w:p>
    <w:p>
      <w:pPr>
        <w:numPr>
          <w:ilvl w:val="0"/>
          <w:numId w:val="1003"/>
        </w:numPr>
        <w:pStyle w:val="Compact"/>
      </w:pPr>
      <w:r>
        <w:rPr>
          <w:bCs/>
          <w:b/>
        </w:rPr>
        <w:t xml:space="preserve">Lockout/Tagout Procedures:</w:t>
      </w:r>
      <w:r>
        <w:t xml:space="preserve">All live work must be preceded by strict isolation procedures to prevent accidental energization.</w:t>
      </w:r>
    </w:p>
    <w:p>
      <w:pPr>
        <w:numPr>
          <w:ilvl w:val="0"/>
          <w:numId w:val="1003"/>
        </w:numPr>
        <w:pStyle w:val="Compact"/>
      </w:pPr>
      <w:r>
        <w:rPr>
          <w:bCs/>
          <w:b/>
        </w:rPr>
        <w:t xml:space="preserve">PPE Requirements:</w:t>
      </w:r>
      <w:r>
        <w:t xml:space="preserve">Arc flash suits, insulated gloves (Class 0 or higher), and voltage testers are mandatory. Due to the heat in Brisbane summers, lightweight but protective gear is preferred.</w:t>
      </w:r>
    </w:p>
    <w:p>
      <w:pPr>
        <w:numPr>
          <w:ilvl w:val="0"/>
          <w:numId w:val="1003"/>
        </w:numPr>
        <w:pStyle w:val="Compact"/>
      </w:pPr>
      <w:r>
        <w:rPr>
          <w:bCs/>
          <w:b/>
        </w:rPr>
        <w:t xml:space="preserve">Termite Inspection Integration:</w:t>
      </w:r>
      <w:r>
        <w:t xml:space="preserve">Electricians must visually inspect cables for termite damage before replacing any wiring. This is a legal requirement under Queensland’s Building Regulations.</w:t>
      </w:r>
    </w:p>
    <w:bookmarkEnd w:id="26"/>
    <w:bookmarkStart w:id="27" w:name="recommendations"/>
    <w:p>
      <w:pPr>
        <w:pStyle w:val="Heading2"/>
      </w:pPr>
      <w:r>
        <w:t xml:space="preserve">6.0 Recommendations</w:t>
      </w:r>
    </w:p>
    <w:p>
      <w:pPr>
        <w:pStyle w:val="FirstParagraph"/>
      </w:pPr>
      <w:r>
        <w:t xml:space="preserve">Based on the findings of this lab report, the following recommendations are proposed for electricians and homeowners in Australia Brisbane:</w:t>
      </w:r>
    </w:p>
    <w:p>
      <w:pPr>
        <w:numPr>
          <w:ilvl w:val="0"/>
          <w:numId w:val="1004"/>
        </w:numPr>
        <w:pStyle w:val="Compact"/>
      </w:pPr>
      <w:r>
        <w:t xml:space="preserve">Mandatory annual electrical safety inspections for properties older than 15 years to check for termite damage and wiring degradation.</w:t>
      </w:r>
    </w:p>
    <w:p>
      <w:pPr>
        <w:numPr>
          <w:ilvl w:val="0"/>
          <w:numId w:val="1004"/>
        </w:numPr>
        <w:pStyle w:val="Compact"/>
      </w:pPr>
      <w:r>
        <w:t xml:space="preserve">Upgrading all distribution boards to include Type 2 surge protection devices (SPDs) at the main switchboard.</w:t>
      </w:r>
    </w:p>
    <w:bookmarkEnd w:id="27"/>
    <w:bookmarkStart w:id="28" w:name="conclusion"/>
    <w:p>
      <w:pPr>
        <w:pStyle w:val="Heading2"/>
      </w:pPr>
      <w:r>
        <w:t xml:space="preserve">7.0 Conclusion</w:t>
      </w:r>
    </w:p>
    <w:p>
      <w:pPr>
        <w:pStyle w:val="FirstParagraph"/>
      </w:pPr>
      <w:r>
        <w:t xml:space="preserve">This laboratory report underscores the complexity of electrical systems in Australia Brisbane. The combination of strict regulatory frameworks, unique environmental challenges, and high renewable energy adoption rates requires electricians to possess specialized knowledge beyond basic wiring skills. Compliance with AS/NZS 3000:18 and local Queensland safety standards is non-negotiable for ensuring public safety and system reliability.</w:t>
      </w:r>
    </w:p>
    <w:p>
      <w:pPr>
        <w:pStyle w:val="BodyText"/>
      </w:pPr>
      <w:r>
        <w:t xml:space="preserve">As Brisbane continues to grow as a smart city hub, the role of the electrician will expand into areas such as EV charging station installation, battery storage integration, and grid modernization. Continuous professional development for electricians in this region is essential to keep pace with technological advancements while maintaining the highest safety standards.</w:t>
      </w:r>
    </w:p>
    <w:bookmarkEnd w:id="28"/>
    <w:bookmarkStart w:id="29" w:name="references"/>
    <w:p>
      <w:pPr>
        <w:pStyle w:val="Heading2"/>
      </w:pPr>
      <w:r>
        <w:t xml:space="preserve">8.0 References</w:t>
      </w:r>
    </w:p>
    <w:p>
      <w:pPr>
        <w:pStyle w:val="FirstParagraph"/>
      </w:pPr>
      <w:r>
        <w:t xml:space="preserve">Australian/New Zealand Standard AS/NZS 3000:18 - Wiring Rules.</w:t>
      </w:r>
    </w:p>
    <w:p>
      <w:pPr>
        <w:pStyle w:val="BodyText"/>
      </w:pPr>
      <w:r>
        <w:t xml:space="preserve">Energy Safe Queensland (ESQ) – Electrical Safety Act 1996.</w:t>
      </w:r>
    </w:p>
    <w:p>
      <w:pPr>
        <w:pStyle w:val="BodyText"/>
      </w:pPr>
      <w:r>
        <w:t xml:space="preserve">Australian Energy Market Operator (AEMO) – Distributed Energy Resources Technical Framework.</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Systems Analysis in Australia Brisbane</dc:title>
  <dc:creator/>
  <dc:language>en</dc:language>
  <cp:keywords/>
  <dcterms:created xsi:type="dcterms:W3CDTF">2026-07-29T06:18:11Z</dcterms:created>
  <dcterms:modified xsi:type="dcterms:W3CDTF">2026-07-29T06:18:11Z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