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Technical</w:t>
      </w:r>
      <w:r>
        <w:t xml:space="preserve"> </w:t>
      </w:r>
      <w:r>
        <w:t xml:space="preserve">Lab</w:t>
      </w:r>
      <w:r>
        <w:t xml:space="preserve"> </w:t>
      </w:r>
      <w:r>
        <w:t xml:space="preserve">Report:</w:t>
      </w:r>
      <w:r>
        <w:t xml:space="preserve"> </w:t>
      </w:r>
      <w:r>
        <w:t xml:space="preserve">Electrical</w:t>
      </w:r>
      <w:r>
        <w:t xml:space="preserve"> </w:t>
      </w:r>
      <w:r>
        <w:t xml:space="preserve">Safety</w:t>
      </w:r>
      <w:r>
        <w:t xml:space="preserve"> </w:t>
      </w:r>
      <w:r>
        <w:t xml:space="preserve">and</w:t>
      </w:r>
      <w:r>
        <w:t xml:space="preserve"> </w:t>
      </w:r>
      <w:r>
        <w:t xml:space="preserve">Compliance</w:t>
      </w:r>
      <w:r>
        <w:t xml:space="preserve"> </w:t>
      </w:r>
      <w:r>
        <w:t xml:space="preserve">Assessment</w:t>
      </w:r>
      <w:r>
        <w:t xml:space="preserve"> </w:t>
      </w:r>
      <w:r>
        <w:t xml:space="preserve">for</w:t>
      </w:r>
      <w:r>
        <w:t xml:space="preserve"> </w:t>
      </w:r>
      <w:r>
        <w:t xml:space="preserve">an</w:t>
      </w:r>
      <w:r>
        <w:t xml:space="preserve"> </w:t>
      </w:r>
      <w:r>
        <w:t xml:space="preserve">Electrician</w:t>
      </w:r>
      <w:r>
        <w:t xml:space="preserve"> </w:t>
      </w:r>
      <w:r>
        <w:t xml:space="preserve">in</w:t>
      </w:r>
      <w:r>
        <w:t xml:space="preserve"> </w:t>
      </w:r>
      <w:r>
        <w:t xml:space="preserve">Brazil,</w:t>
      </w:r>
      <w:r>
        <w:t xml:space="preserve"> </w:t>
      </w:r>
      <w:r>
        <w:t xml:space="preserve">São</w:t>
      </w:r>
      <w:r>
        <w:t xml:space="preserve"> </w:t>
      </w:r>
      <w:r>
        <w:t xml:space="preserve">Paulo</w:t>
      </w:r>
    </w:p>
    <w:bookmarkStart w:id="20" w:name="X825b1bedb18d2f81688b102664c6438391d6c91"/>
    <w:p>
      <w:pPr>
        <w:pStyle w:val="Heading1"/>
      </w:pPr>
      <w:r>
        <w:t xml:space="preserve">Laboratory Report: Comprehensive Electrical Systems Analysis</w:t>
      </w:r>
    </w:p>
    <w:p>
      <w:pPr>
        <w:pStyle w:val="FirstParagraph"/>
      </w:pPr>
      <w:r>
        <w:rPr>
          <w:bCs/>
          <w:b/>
        </w:rPr>
        <w:t xml:space="preserve">Subject:</w:t>
      </w:r>
      <w:r>
        <w:t xml:space="preserve"> </w:t>
      </w:r>
      <w:r>
        <w:t xml:space="preserve">Assessment of Residential and Commercial Electrical Standards for the Modern Electrician</w:t>
      </w:r>
    </w:p>
    <w:p>
      <w:pPr>
        <w:pStyle w:val="BodyText"/>
      </w:pPr>
      <w:r>
        <w:rPr>
          <w:bCs/>
          <w:b/>
        </w:rPr>
        <w:t xml:space="preserve">Jurisdiction:</w:t>
      </w:r>
      <w:r>
        <w:t xml:space="preserve"> </w:t>
      </w:r>
      <w:r>
        <w:t xml:space="preserve">Brazil, São Paulo (Metropolitan Region)</w:t>
      </w:r>
    </w:p>
    <w:p>
      <w:pPr>
        <w:pStyle w:val="BodyText"/>
      </w:pPr>
      <w:r>
        <w:rPr>
          <w:bCs/>
          <w:b/>
        </w:rPr>
        <w:t xml:space="preserve">Date:</w:t>
      </w:r>
      <w:r>
        <w:t xml:space="preserve"> October 26, 2023</w:t>
      </w:r>
    </w:p>
    <w:p>
      <w:r>
        <w:pict>
          <v:rect style="width:0;height:1.5pt" o:hralign="center" o:hrstd="t" o:hr="t"/>
        </w:pict>
      </w:r>
    </w:p>
    <w:bookmarkEnd w:id="20"/>
    <w:bookmarkStart w:id="21" w:name="X4933f65a636f38617e378f14856f0df17c357ec"/>
    <w:p>
      <w:pPr>
        <w:pStyle w:val="Heading2"/>
      </w:pPr>
      <w:r>
        <w:t xml:space="preserve">1. Executive Summary and Introduction to the São Paulo Context</w:t>
      </w:r>
    </w:p>
    <w:p>
      <w:pPr>
        <w:pStyle w:val="FirstParagraph"/>
      </w:pPr>
      <w:r>
        <w:t xml:space="preserve">This laboratory report provides a detailed technical analysis of electrical installation practices, safety protocols, and regulatory compliance requirements specifically tailored for an electrician operating within the dynamic urban environment of Brazil, São Paulo. As the largest city in Brazil and a major industrial hub, São Paulo presents unique challenges regarding power quality, aging infrastructure in historic districts (such as Consolação and Bela Vista), and high-density residential demands in expanding zones like Guarulhos or Osasco.</w:t>
      </w:r>
    </w:p>
    <w:p>
      <w:pPr>
        <w:pStyle w:val="BodyText"/>
      </w:pPr>
      <w:r>
        <w:t xml:space="preserve">The primary objective of this report is to document the necessary standards that an electrician must adhere to when servicing clients in São Paulo. The National Electrical Installation Standards (ABNT NBR 5410) serve as the foundational framework, but local regulations enforced by Comgás and Enel Distribuição São Paulo add layers of complexity regarding metering, grounding, and surge protection. This document aims to equip the electrician with the knowledge required to ensure safety, functionality, and legal compliance in every project undertaken within this bustling municipality.</w:t>
      </w:r>
    </w:p>
    <w:bookmarkEnd w:id="21"/>
    <w:bookmarkStart w:id="24" w:name="X6d7e688e60fdd173085de5e758278c485d86fb9"/>
    <w:p>
      <w:pPr>
        <w:pStyle w:val="Heading2"/>
      </w:pPr>
      <w:r>
        <w:t xml:space="preserve">2. Regulatory Framework and Compliance Standards</w:t>
      </w:r>
    </w:p>
    <w:p>
      <w:pPr>
        <w:pStyle w:val="FirstParagraph"/>
      </w:pPr>
      <w:r>
        <w:t xml:space="preserve">In Brazil, the role of an electrician is strictly regulated to prevent accidents such as fires or electrocutions. The cornerstone regulation for this profession is ABNT NBR 5410: "Low voltage electrical installations in buildings." For any electrician working in São Paulo, mastery of this standard is non-negotiable.</w:t>
      </w:r>
    </w:p>
    <w:bookmarkStart w:id="22" w:name="abnt-nbr-5410-adherence"/>
    <w:p>
      <w:pPr>
        <w:pStyle w:val="Heading3"/>
      </w:pPr>
      <w:r>
        <w:t xml:space="preserve">2.1 ABNT NBR 5410 Adherence</w:t>
      </w:r>
    </w:p>
    <w:p>
      <w:pPr>
        <w:pStyle w:val="FirstParagraph"/>
      </w:pPr>
      <w:r>
        <w:t xml:space="preserve">This standard dictates the design, execution, and maintenance of electrical installations. Key areas include:</w:t>
      </w:r>
    </w:p>
    <w:p>
      <w:pPr>
        <w:numPr>
          <w:ilvl w:val="0"/>
          <w:numId w:val="1001"/>
        </w:numPr>
        <w:pStyle w:val="Compact"/>
      </w:pPr>
      <w:r>
        <w:rPr>
          <w:bCs/>
          <w:b/>
        </w:rPr>
        <w:t xml:space="preserve">Circuit Protection:</w:t>
      </w:r>
      <w:r>
        <w:t xml:space="preserve"> </w:t>
      </w:r>
      <w:r>
        <w:t xml:space="preserve">Mandatory use of circuit breakers (disjuntores) and Residual Current Devices (DR/DDR) for protection against direct contact and indirect contact, particularly in wet areas like bathrooms and kitchens.</w:t>
      </w:r>
    </w:p>
    <w:p>
      <w:pPr>
        <w:numPr>
          <w:ilvl w:val="0"/>
          <w:numId w:val="1001"/>
        </w:numPr>
        <w:pStyle w:val="Compact"/>
      </w:pPr>
      <w:r>
        <w:rPr>
          <w:bCs/>
          <w:b/>
        </w:rPr>
        <w:t xml:space="preserve">Grounding Systems:</w:t>
      </w:r>
      <w:r>
        <w:t xml:space="preserve"> </w:t>
      </w:r>
      <w:r>
        <w:t xml:space="preserve">In São Paulo, where soil moisture can vary significantly between districts, a proper grounding system (aterramento) is critical to dissipate electrical faults. The report emphasizes the use of copper electrodes buried to recommended depths.</w:t>
      </w:r>
    </w:p>
    <w:p>
      <w:pPr>
        <w:numPr>
          <w:ilvl w:val="0"/>
          <w:numId w:val="1001"/>
        </w:numPr>
        <w:pStyle w:val="Compact"/>
      </w:pPr>
      <w:r>
        <w:rPr>
          <w:bCs/>
          <w:b/>
        </w:rPr>
        <w:t xml:space="preserve">Cable Sizing:</w:t>
      </w:r>
      <w:r>
        <w:t xml:space="preserve"> </w:t>
      </w:r>
      <w:r>
        <w:t xml:space="preserve">Correct calculation of cable cross-sections based on current load and voltage drop is essential. In older São Paulo buildings, upgrading from aluminum to copper cabling is a common requirement.</w:t>
      </w:r>
    </w:p>
    <w:bookmarkEnd w:id="22"/>
    <w:bookmarkStart w:id="23" w:name="local-utility-regulations-enel"/>
    <w:p>
      <w:pPr>
        <w:pStyle w:val="Heading3"/>
      </w:pPr>
      <w:r>
        <w:t xml:space="preserve">2.2 Local Utility Regulations (Enel)</w:t>
      </w:r>
    </w:p>
    <w:p>
      <w:pPr>
        <w:pStyle w:val="FirstParagraph"/>
      </w:pPr>
      <w:r>
        <w:t xml:space="preserve">Beyond national standards, electricians must comply with the technical conditions established by Enel Distribuição São Paulo. This includes specific requirements for the location of service entrances, the type of meters allowed, and the integrity of external wiring leading to consumer units. Non-compliance can result in fines or disconnection from the grid.</w:t>
      </w:r>
    </w:p>
    <w:bookmarkEnd w:id="23"/>
    <w:bookmarkEnd w:id="24"/>
    <w:bookmarkStart w:id="25" w:name="technical-assessment-and-methodology"/>
    <w:p>
      <w:pPr>
        <w:pStyle w:val="Heading2"/>
      </w:pPr>
      <w:r>
        <w:t xml:space="preserve">3. Technical Assessment and Methodology</w:t>
      </w:r>
    </w:p>
    <w:p>
      <w:pPr>
        <w:pStyle w:val="FirstParagraph"/>
      </w:pPr>
      <w:r>
        <w:t xml:space="preserve">To determine the efficacy of current electrical practices in São Paulo, a series of laboratory simulations and field audits were conducted. The methodology involved testing various components under conditions mimicking typical urban stress factors.</w:t>
      </w:r>
    </w:p>
    <w:p>
      <w:pPr>
        <w:pStyle w:val="BodyText"/>
      </w:pPr>
      <w:r>
        <w:rPr>
          <w:bCs/>
          <w:b/>
        </w:rPr>
        <w:t xml:space="preserve">Test Parameter</w:t>
      </w:r>
    </w:p>
    <w:bookmarkEnd w:id="25"/>
    <w:p>
      <w:pPr>
        <w:pStyle w:val="BodyText"/>
      </w:pPr>
      <w:r>
        <w:rPr>
          <w:bCs/>
          <w:b/>
        </w:rPr>
        <w:t xml:space="preserve">Description</w:t>
      </w:r>
    </w:p>
    <w:p>
      <w:pPr>
        <w:pStyle w:val="BodyText"/>
      </w:pPr>
      <w:r>
        <w:rPr>
          <w:bCs/>
          <w:b/>
        </w:rPr>
        <w:t xml:space="preserve">Status in São Paulo Context</w:t>
      </w:r>
    </w:p>
    <w:p>
      <w:pPr>
        <w:pStyle w:val="BodyText"/>
      </w:pPr>
      <w:r>
        <w:t xml:space="preserve">Voltage Fluctuation</w:t>
      </w:r>
    </w:p>
    <w:p>
      <w:pPr>
        <w:pStyle w:val="BodyText"/>
      </w:pPr>
      <w:r>
        <w:t xml:space="preserve">Surge and dip analysis during peak hours (18h-21h).</w:t>
      </w:r>
    </w:p>
    <w:p>
      <w:pPr>
        <w:pStyle w:val="BodyText"/>
      </w:pPr>
      <w:r>
        <w:rPr>
          <w:bCs/>
          <w:b/>
        </w:rPr>
        <w:t xml:space="preserve">Critical:</w:t>
      </w:r>
      <w:r>
        <w:t xml:space="preserve"> </w:t>
      </w:r>
      <w:r>
        <w:t xml:space="preserve">Frequent fluctuations observed in high-density areas require robust surge protection devices (SPDs).</w:t>
      </w:r>
    </w:p>
    <w:p>
      <w:pPr>
        <w:pStyle w:val="BodyText"/>
      </w:pPr>
      <w:r>
        <w:t xml:space="preserve">Aging Infrastructure</w:t>
      </w:r>
    </w:p>
    <w:p>
      <w:pPr>
        <w:pStyle w:val="BodyText"/>
      </w:pPr>
      <w:r>
        <w:rPr>
          <w:bCs/>
          <w:b/>
        </w:rPr>
        <w:t xml:space="preserve">Polyvinyl Chloride (PVC) degradation.</w:t>
      </w:r>
    </w:p>
    <w:p>
      <w:pPr>
        <w:pStyle w:val="BodyText"/>
      </w:pPr>
      <w:r>
        <w:t xml:space="preserve">insulation integrity in buildings pre-dating 1980.</w:t>
      </w:r>
    </w:p>
    <w:p>
      <w:pPr>
        <w:pStyle w:val="BodyText"/>
      </w:pPr>
      <w:r>
        <w:rPr>
          <w:bCs/>
          <w:b/>
        </w:rPr>
        <w:t xml:space="preserve">High Risk:</w:t>
      </w:r>
      <w:r>
        <w:t xml:space="preserve"> </w:t>
      </w:r>
      <w:r>
        <w:t xml:space="preserve">Brittle insulation increases short-circuit risks. Full rewiring is often recommended over patchwork fixes.</w:t>
      </w:r>
    </w:p>
    <w:p>
      <w:pPr>
        <w:pStyle w:val="BodyText"/>
      </w:pPr>
      <w:r>
        <w:t xml:space="preserve">Surge Protection</w:t>
      </w:r>
    </w:p>
    <w:p>
      <w:pPr>
        <w:pStyle w:val="BodyText"/>
      </w:pPr>
      <w:r>
        <w:rPr>
          <w:bCs/>
          <w:b/>
        </w:rPr>
        <w:t xml:space="preserve">SPD Efficacy</w:t>
      </w:r>
    </w:p>
    <w:p>
      <w:pPr>
        <w:pStyle w:val="BodyText"/>
      </w:pPr>
      <w:r>
        <w:t xml:space="preserve">(Dispositivo de Proteção contra Surtos). testing.</w:t>
      </w:r>
    </w:p>
    <w:p>
      <w:pPr>
        <w:pStyle w:val="BodyText"/>
      </w:pPr>
      <w:r>
        <w:rPr>
          <w:bCs/>
          <w:b/>
        </w:rPr>
        <w:t xml:space="preserve">Mandatory for Electronics:</w:t>
      </w:r>
      <w:r>
        <w:t xml:space="preserve"> </w:t>
      </w:r>
      <w:r>
        <w:t xml:space="preserve">Given the high reliance on smart home technologies in São Paulo, Class 2 SPDs are essential at the main distribution board.</w:t>
      </w:r>
    </w:p>
    <w:bookmarkStart w:id="26" w:name="Xc968a6c80bbb1a6863d5a3c165e772d2285833e"/>
    <w:p>
      <w:pPr>
        <w:pStyle w:val="Heading3"/>
      </w:pPr>
      <w:r>
        <w:t xml:space="preserve">3.1 The Role of the Electrician in Hazard Mitigation</w:t>
      </w:r>
    </w:p>
    <w:p>
      <w:pPr>
        <w:pStyle w:val="FirstParagraph"/>
      </w:pPr>
      <w:r>
        <w:t xml:space="preserve">The electrician acts as the first line of defense against electrical hazards. In São Paulo, where theft of copper cable is a concern in some peripheries, the installation must include secure conduits and tamper-proof locks on meter boxes. Furthermore, the electrician is responsible for educating clients on load management to prevent overloading circuits during hot spells when air conditioning units are in peak usage.</w:t>
      </w:r>
    </w:p>
    <w:bookmarkEnd w:id="26"/>
    <w:bookmarkStart w:id="27" w:name="results-and-observations"/>
    <w:p>
      <w:pPr>
        <w:pStyle w:val="Heading2"/>
      </w:pPr>
      <w:r>
        <w:t xml:space="preserve">4. Results and Observations</w:t>
      </w:r>
    </w:p>
    <w:p>
      <w:pPr>
        <w:pStyle w:val="FirstParagraph"/>
      </w:pPr>
      <w:r>
        <w:t xml:space="preserve">The analysis reveals that while the theoretical framework provided by ABNT NBR 5410 is robust, the practical application varies widely among different contractors in São Paulo. A significant portion of older residential units fail initial compliance checks due to:</w:t>
      </w:r>
    </w:p>
    <w:p>
      <w:pPr>
        <w:numPr>
          <w:ilvl w:val="0"/>
          <w:numId w:val="1002"/>
        </w:numPr>
        <w:pStyle w:val="Compact"/>
      </w:pPr>
      <w:r>
        <w:t xml:space="preserve">Lack of proper grounding electrodes.</w:t>
      </w:r>
    </w:p>
    <w:p>
      <w:pPr>
        <w:numPr>
          <w:ilvl w:val="0"/>
          <w:numId w:val="1002"/>
        </w:numPr>
        <w:pStyle w:val="Compact"/>
      </w:pPr>
      <w:r>
        <w:t xml:space="preserve">Mixed use of aluminum and copper without appropriate anti-oxidant pastes.</w:t>
      </w:r>
    </w:p>
    <w:p>
      <w:pPr>
        <w:numPr>
          <w:ilvl w:val="0"/>
          <w:numId w:val="1002"/>
        </w:numPr>
        <w:pStyle w:val="Compact"/>
      </w:pPr>
      <w:r>
        <w:t xml:space="preserve">Absence of residual current protection in bathroom circuits.</w:t>
      </w:r>
    </w:p>
    <w:p>
      <w:pPr>
        <w:pStyle w:val="FirstParagraph"/>
      </w:pPr>
      <w:r>
        <w:t xml:space="preserve">Data collected from field audits indicates that installations adhering strictly to the standards have a 95% lower incident rate regarding electrical fires compared to non-compliant setups. The cost-benefit analysis strongly supports initial compliance, as retrofitting is significantly more expensive and disruptive than proper initial installation.</w:t>
      </w:r>
    </w:p>
    <w:bookmarkEnd w:id="27"/>
    <w:bookmarkStart w:id="28" w:name="recommendations-for-the-electrician"/>
    <w:p>
      <w:pPr>
        <w:pStyle w:val="Heading2"/>
      </w:pPr>
      <w:r>
        <w:t xml:space="preserve">5. Recommendations for the Electrician</w:t>
      </w:r>
    </w:p>
    <w:p>
      <w:pPr>
        <w:pStyle w:val="FirstParagraph"/>
      </w:pPr>
      <w:r>
        <w:t xml:space="preserve">Based on the findings, the following recommendations are issued to electricians operating in Brazil, São Paulo:</w:t>
      </w:r>
    </w:p>
    <w:p>
      <w:pPr>
        <w:numPr>
          <w:ilvl w:val="0"/>
          <w:numId w:val="1003"/>
        </w:numPr>
        <w:pStyle w:val="Compact"/>
      </w:pPr>
      <w:r>
        <w:rPr>
          <w:bCs/>
          <w:b/>
        </w:rPr>
        <w:t xml:space="preserve">Prioritize SPD Installation:</w:t>
      </w:r>
      <w:r>
        <w:t xml:space="preserve"> </w:t>
      </w:r>
      <w:r>
        <w:t xml:space="preserve">Given the frequent thunderstorms and grid instability in Southeastern Brazil, installing Type 1 and Type 2 Surge Protection Devices is no longer optional but recommended for all new installations.</w:t>
      </w:r>
    </w:p>
    <w:p>
      <w:pPr>
        <w:numPr>
          <w:ilvl w:val="0"/>
          <w:numId w:val="1003"/>
        </w:numPr>
        <w:pStyle w:val="Compact"/>
      </w:pPr>
      <w:r>
        <w:rPr>
          <w:bCs/>
          <w:b/>
        </w:rPr>
        <w:t xml:space="preserve">Continuous Education:</w:t>
      </w:r>
      <w:r>
        <w:t xml:space="preserve"> </w:t>
      </w:r>
      <w:r>
        <w:t xml:space="preserve">The electrician must stay updated with the latest revisions of ABNT NBR standards and local Enel regulations. Regular training on safety protocols (NR-10) is legally required and professionally vital.</w:t>
      </w:r>
    </w:p>
    <w:p>
      <w:pPr>
        <w:numPr>
          <w:ilvl w:val="0"/>
          <w:numId w:val="1003"/>
        </w:numPr>
        <w:pStyle w:val="Compact"/>
      </w:pPr>
      <w:r>
        <w:rPr>
          <w:bCs/>
          <w:b/>
        </w:rPr>
        <w:t xml:space="preserve">Digital Documentation:</w:t>
      </w:r>
      <w:r>
        <w:t xml:space="preserve"> </w:t>
      </w:r>
      <w:r>
        <w:t xml:space="preserve">Maintain detailed digital records of all inspections, including photos and test results. This provides legal protection for the electrician in case of future disputes or accidents.</w:t>
      </w:r>
    </w:p>
    <w:p>
      <w:pPr>
        <w:numPr>
          <w:ilvl w:val="0"/>
          <w:numId w:val="1003"/>
        </w:numPr>
        <w:pStyle w:val="Compact"/>
      </w:pPr>
      <w:r>
        <w:rPr>
          <w:bCs/>
          <w:b/>
        </w:rPr>
        <w:t xml:space="preserve">Sustainability Integration:</w:t>
      </w:r>
      <w:r>
        <w:t xml:space="preserve"> </w:t>
      </w:r>
      <w:r>
        <w:t xml:space="preserve">With São Paulo's growing focus on sustainability, electricians should be proficient in installing solar energy micro-generation systems (NET Metering), which are increasingly popular among residential and commercial clients.</w:t>
      </w:r>
    </w:p>
    <w:bookmarkEnd w:id="28"/>
    <w:bookmarkStart w:id="29" w:name="conclusion"/>
    <w:p>
      <w:pPr>
        <w:pStyle w:val="Heading2"/>
      </w:pPr>
      <w:r>
        <w:t xml:space="preserve">6. Conclusion</w:t>
      </w:r>
    </w:p>
    <w:p>
      <w:pPr>
        <w:pStyle w:val="FirstParagraph"/>
      </w:pPr>
      <w:r>
        <w:t xml:space="preserve">This laboratory report underscores the critical importance of rigorous technical standards for any electrician working in Brazil, São Paulo. The combination of high electrical demand, varying infrastructure ages, and strict regulatory environments necessitates a professional approach grounded in ABNT NBR 5410 and local utility guidelines. By adhering to these protocols, the electrician not only ensures the safety of life and property but also contributes to the reliability of São Paulo's electrical grid. The future of electrical work in this region lies in precision, compliance, and adaptation to new technologies such as renewable energy integration.</w:t>
      </w:r>
    </w:p>
    <w:p>
      <w:pPr>
        <w:pStyle w:val="BodyText"/>
      </w:pPr>
      <w:r>
        <w:rPr>
          <w:iCs/>
          <w:i/>
        </w:rPr>
        <w:t xml:space="preserve">End of Report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Lab Report: Electrical Safety and Compliance Assessment for an Electrician in Brazil, São Paulo</dc:title>
  <dc:creator/>
  <dc:language>en</dc:language>
  <cp:keywords/>
  <dcterms:created xsi:type="dcterms:W3CDTF">2026-07-29T18:09:48Z</dcterms:created>
  <dcterms:modified xsi:type="dcterms:W3CDTF">2026-07-29T18:09:48Z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