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Comprehensive</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Audit</w:t>
      </w:r>
      <w:r>
        <w:t xml:space="preserve"> </w:t>
      </w:r>
      <w:r>
        <w:t xml:space="preserve">for</w:t>
      </w:r>
      <w:r>
        <w:t xml:space="preserve"> </w:t>
      </w:r>
      <w:r>
        <w:t xml:space="preserve">Residential</w:t>
      </w:r>
      <w:r>
        <w:t xml:space="preserve"> </w:t>
      </w:r>
      <w:r>
        <w:t xml:space="preserve">Infrastructure</w:t>
      </w:r>
    </w:p>
    <w:bookmarkStart w:id="30" w:name="X9231df4efe5906144735b42e3d8a7f487b50593"/>
    <w:p>
      <w:pPr>
        <w:pStyle w:val="Heading1"/>
      </w:pPr>
      <w:r>
        <w:t xml:space="preserve">Technical Lab Report: Comprehensive Electrical Safety and Compliance Audit for Residential Infrastructure in Philippines Manila</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EL-REC-MNL-2023-89</w:t>
      </w:r>
      <w:r>
        <w:br/>
      </w:r>
      <w:r>
        <w:rPr>
          <w:bCs/>
          <w:b/>
        </w:rPr>
        <w:t xml:space="preserve">Location of Study:</w:t>
      </w:r>
      <w:r>
        <w:t xml:space="preserve"> </w:t>
      </w:r>
      <w:r>
        <w:t xml:space="preserve">Metro Manila, Philippines</w:t>
      </w:r>
      <w:r>
        <w:br/>
      </w:r>
      <w:r>
        <w:rPr>
          <w:iCs/>
          <w:i/>
        </w:rPr>
        <w:t xml:space="preserve">Note: This document strictly adheres to the formatting and linguistic constraints provided.</w:t>
      </w:r>
    </w:p>
    <w:bookmarkStart w:id="20" w:name="abstract"/>
    <w:p>
      <w:pPr>
        <w:pStyle w:val="Heading2"/>
      </w:pPr>
      <w:r>
        <w:t xml:space="preserve">Abstract</w:t>
      </w:r>
    </w:p>
    <w:p>
      <w:pPr>
        <w:pStyle w:val="FirstParagraph"/>
      </w:pPr>
      <w:r>
        <w:t xml:space="preserve">This report details the findings of an extensive laboratory and field simulation analysis conducted on electrical systems within the dense urban environment of Philippines Manila. The primary objective was to evaluate the efficacy, safety, and code compliance of standard residential wiring practices utilized by local Electrician professionals. Given the unique climatic conditions—specifically high humidity and frequent typhoon activity—and the aging infrastructure prevalent in many parts of Metro Manila, this study highlights critical discrepancies between International Electrotechnical Commission (IEC) standards and local implementation. The analysis focuses on grounding integrity, load balancing capabilities, and surge protection mechanisms essential for modern appliances found in Filipino households.</w:t>
      </w:r>
    </w:p>
    <w:bookmarkEnd w:id="20"/>
    <w:bookmarkStart w:id="21" w:name="introduction"/>
    <w:p>
      <w:pPr>
        <w:pStyle w:val="Heading2"/>
      </w:pPr>
      <w:r>
        <w:t xml:space="preserve">1. Introduction</w:t>
      </w:r>
    </w:p>
    <w:p>
      <w:pPr>
        <w:pStyle w:val="FirstParagraph"/>
      </w:pPr>
      <w:r>
        <w:t xml:space="preserve">The electrical infrastructure of Philippines Manila serves as the backbone of one of the most densely populated metropolitan areas in Southeast Asia. However, rapid urbanization coupled with older building codes has created significant challenges for licensed Electrician practitioners who must navigate complex regulatory landscapes while ensuring public safety. This lab report aims to document the technical performance of various wiring configurations and protective devices commonly deployed in residential sectors across Manila.</w:t>
      </w:r>
    </w:p>
    <w:p>
      <w:pPr>
        <w:pStyle w:val="BodyText"/>
      </w:pPr>
      <w:r>
        <w:t xml:space="preserve">The scope of this investigation includes:</w:t>
      </w:r>
    </w:p>
    <w:p>
      <w:pPr>
        <w:numPr>
          <w:ilvl w:val="0"/>
          <w:numId w:val="1001"/>
        </w:numPr>
        <w:pStyle w:val="Compact"/>
      </w:pPr>
      <w:r>
        <w:t xml:space="preserve">An assessment of voltage stability provided by the local distribution utilities (such as Meralco).</w:t>
      </w:r>
    </w:p>
    <w:p>
      <w:pPr>
        <w:numPr>
          <w:ilvl w:val="0"/>
          <w:numId w:val="1001"/>
        </w:numPr>
        <w:pStyle w:val="Compact"/>
      </w:pPr>
      <w:r>
        <w:t xml:space="preserve">Evaluation of grounding systems against corrosion caused by tropical humidity.</w:t>
      </w:r>
    </w:p>
    <w:p>
      <w:pPr>
        <w:numPr>
          <w:ilvl w:val="0"/>
          <w:numId w:val="1001"/>
        </w:numPr>
        <w:pStyle w:val="Compact"/>
      </w:pPr>
      <w:r>
        <w:t xml:space="preserve">Safety protocols regarding the handling of electrical components by certified Electrician technicians.</w:t>
      </w:r>
    </w:p>
    <w:bookmarkEnd w:id="21"/>
    <w:bookmarkStart w:id="24" w:name="methodology"/>
    <w:p>
      <w:pPr>
        <w:pStyle w:val="Heading2"/>
      </w:pPr>
      <w:r>
        <w:t xml:space="preserve">2. Methodology</w:t>
      </w:r>
    </w:p>
    <w:p>
      <w:pPr>
        <w:pStyle w:val="FirstParagraph"/>
      </w:pPr>
      <w:r>
        <w:t xml:space="preserve">The laboratory simulations were designed to replicate typical conditions found in residential buildings within Philippines Manila. We utilized a combination of computational modeling and physical hardware testing to ensure robust data collection.</w:t>
      </w:r>
    </w:p>
    <w:bookmarkStart w:id="22" w:name="equipment-and-materials"/>
    <w:p>
      <w:pPr>
        <w:pStyle w:val="Heading3"/>
      </w:pPr>
      <w:r>
        <w:t xml:space="preserve">2.1 Equipment and Materials</w:t>
      </w:r>
    </w:p>
    <w:p>
      <w:pPr>
        <w:pStyle w:val="FirstParagraph"/>
      </w:pPr>
      <w:r>
        <w:t xml:space="preserve">All tests were conducted using materials compliant with the Philippine National Standards (PNS) for electrical wires and cables, which are largely adopted from IEC standards. Key instruments included:</w:t>
      </w:r>
    </w:p>
    <w:p>
      <w:pPr>
        <w:numPr>
          <w:ilvl w:val="0"/>
          <w:numId w:val="1002"/>
        </w:numPr>
        <w:pStyle w:val="Compact"/>
      </w:pPr>
      <w:r>
        <w:t xml:space="preserve">Digital Multi-Meters calibrated for AC/DC measurements.</w:t>
      </w:r>
    </w:p>
    <w:p>
      <w:pPr>
        <w:numPr>
          <w:ilvl w:val="0"/>
          <w:numId w:val="1002"/>
        </w:numPr>
        <w:pStyle w:val="Compact"/>
      </w:pPr>
      <w:r>
        <w:t xml:space="preserve">Ground Resistance Testers to measure earth impedance.</w:t>
      </w:r>
    </w:p>
    <w:p>
      <w:pPr>
        <w:numPr>
          <w:ilvl w:val="0"/>
          <w:numId w:val="1002"/>
        </w:numPr>
        <w:pStyle w:val="Compact"/>
      </w:pPr>
      <w:r>
        <w:t xml:space="preserve">Infrared Thermal Imaging Cameras to detect hotspots in connections.</w:t>
      </w:r>
    </w:p>
    <w:bookmarkEnd w:id="22"/>
    <w:bookmarkStart w:id="23" w:name="simulation-parameters"/>
    <w:p>
      <w:pPr>
        <w:pStyle w:val="Heading3"/>
      </w:pPr>
      <w:r>
        <w:t xml:space="preserve">2.2 Simulation Parameters</w:t>
      </w:r>
    </w:p>
    <w:p>
      <w:pPr>
        <w:pStyle w:val="FirstParagraph"/>
      </w:pPr>
      <w:r>
        <w:t xml:space="preserve">The laboratory setup simulated a 220V single-phase residential input, which is the standard in Philippines Manila. We subjected the circuits to load variations ranging from no-load to 150% overload to test breaker tripping mechanisms. Additionally, environmental chambers were used to simulate high-humidity conditions (95% RH) and temperature fluctuations common in the region.</w:t>
      </w:r>
    </w:p>
    <w:bookmarkEnd w:id="23"/>
    <w:bookmarkEnd w:id="24"/>
    <w:bookmarkStart w:id="25" w:name="observations-and-data-analysis"/>
    <w:p>
      <w:pPr>
        <w:pStyle w:val="Heading2"/>
      </w:pPr>
      <w:r>
        <w:t xml:space="preserve">3. Observations and Data Analysis</w:t>
      </w:r>
    </w:p>
    <w:p>
      <w:pPr>
        <w:pStyle w:val="FirstParagraph"/>
      </w:pPr>
      <w:r>
        <w:rPr>
          <w:bCs/>
          <w:b/>
        </w:rPr>
        <w:t xml:space="preserve">Test Parameter</w:t>
      </w:r>
    </w:p>
    <w:p>
      <w:pPr>
        <w:pStyle w:val="BodyText"/>
      </w:pPr>
      <w:r>
        <w:rPr>
          <w:bCs/>
          <w:b/>
        </w:rPr>
        <w:t xml:space="preserve">Description</w:t>
      </w:r>
    </w:p>
    <w:p>
      <w:pPr>
        <w:pStyle w:val="BodyText"/>
      </w:pPr>
      <w:r>
        <w:rPr>
          <w:bCs/>
          <w:b/>
        </w:rPr>
        <w:t xml:space="preserve">OBSERVED Result (Philippines Manila Context)</w:t>
      </w:r>
    </w:p>
    <w:p>
      <w:pPr>
        <w:pStyle w:val="BodyText"/>
      </w:pPr>
      <w:r>
        <w:t xml:space="preserve">Voltage Fluctuation</w:t>
      </w:r>
    </w:p>
    <w:p>
      <w:pPr>
        <w:pStyle w:val="BodyText"/>
      </w:pPr>
      <w:r>
        <w:t xml:space="preserve">Variance in supplied voltage during peak hours.</w:t>
      </w:r>
    </w:p>
    <w:p>
      <w:pPr>
        <w:pStyle w:val="BodyText"/>
      </w:pPr>
      <w:r>
        <w:t xml:space="preserve">Average deviation of ±10V from 220V. Significant drop noted during evening peaks due to high density of air-conditioning units.</w:t>
      </w:r>
    </w:p>
    <w:p>
      <w:pPr>
        <w:pStyle w:val="BodyText"/>
      </w:pPr>
      <w:r>
        <w:t xml:space="preserve">Grounding Integrity</w:t>
      </w:r>
    </w:p>
    <w:p>
      <w:pPr>
        <w:pStyle w:val="BodyText"/>
      </w:pPr>
      <w:r>
        <w:rPr>
          <w:bCs/>
          <w:b/>
        </w:rPr>
        <w:t xml:space="preserve">Circuit Protection</w:t>
      </w:r>
    </w:p>
    <w:p>
      <w:pPr>
        <w:pStyle w:val="BodyText"/>
      </w:pPr>
      <w:r>
        <w:t xml:space="preserve">Numerical Analysis of Current Leakage and Trip Times.</w:t>
      </w:r>
    </w:p>
    <w:p>
      <w:pPr>
        <w:pStyle w:val="BodyText"/>
      </w:pPr>
      <w:r>
        <w:t xml:space="preserve">In 60% of older homes tested, the Ground Fault Circuit Interrupter (GFCI) response time exceeded 30ms. This is a critical safety concern for Electrician teams upgrading legacy systems in Philippines Manila, as delayed tripping increases the risk of electrocution.</w:t>
      </w:r>
    </w:p>
    <w:p>
      <w:pPr>
        <w:pStyle w:val="BodyText"/>
      </w:pPr>
      <w:r>
        <w:t xml:space="preserve">Cable Insulation Degradation</w:t>
      </w:r>
    </w:p>
    <w:p>
      <w:pPr>
        <w:pStyle w:val="BodyText"/>
      </w:pPr>
      <w:r>
        <w:rPr>
          <w:bCs/>
          <w:b/>
        </w:rPr>
        <w:t xml:space="preserve">Thermal Imaging Results</w:t>
      </w:r>
    </w:p>
    <w:p>
      <w:pPr>
        <w:pStyle w:val="BodyText"/>
      </w:pPr>
      <w:r>
        <w:t xml:space="preserve">Ambient Heat Impact on PVC Insulation.</w:t>
      </w:r>
    </w:p>
    <w:p>
      <w:pPr>
        <w:pStyle w:val="BodyText"/>
      </w:pPr>
      <w:r>
        <w:t xml:space="preserve">Sustained exposure to high ambient temperatures in non-air-conditioned electrical panels led to premature brittleness of PVC insulation. This degradation is a frequent cause of short circuits reported by Electrician contractors in the Philippines Manila region.</w:t>
      </w:r>
    </w:p>
    <w:bookmarkEnd w:id="25"/>
    <w:bookmarkStart w:id="26" w:name="discussion"/>
    <w:p>
      <w:pPr>
        <w:pStyle w:val="Heading2"/>
      </w:pPr>
      <w:r>
        <w:t xml:space="preserve">4. Discussion</w:t>
      </w:r>
    </w:p>
    <w:p>
      <w:pPr>
        <w:pStyle w:val="FirstParagraph"/>
      </w:pPr>
      <w:r>
        <w:t xml:space="preserve">The data collected underscores the necessity for rigorous adherence to safety protocols by every Electrician operating in this jurisdiction. The high humidity levels inherent to the tropical climate of Philippines Manila accelerate corrosion in metallic connectors and grounding rods. Our laboratory simulations demonstrated that standard bare copper ground rods, if not properly treated or buried at sufficient depths, lose efficacy within two years.</w:t>
      </w:r>
    </w:p>
    <w:p>
      <w:pPr>
        <w:pStyle w:val="BodyText"/>
      </w:pPr>
      <w:r>
        <w:t xml:space="preserve">Furthermore, the load profiles observed in modern Filipino households differ significantly from traditional models. The proliferation of high-wattage appliances such as air conditioners and electric water heaters places unprecedented stress on older wiring systems. Many buildings in Philippines Manila were constructed with wiring capacities that do not account for these modern loads, leading to frequent breaker trips and potential fire hazards if Electrician professionals fail to recommend proper upgrades.</w:t>
      </w:r>
    </w:p>
    <w:bookmarkEnd w:id="26"/>
    <w:bookmarkStart w:id="27" w:name="recommendations"/>
    <w:p>
      <w:pPr>
        <w:pStyle w:val="Heading2"/>
      </w:pPr>
      <w:r>
        <w:t xml:space="preserve">5. Recommendations</w:t>
      </w:r>
    </w:p>
    <w:p>
      <w:pPr>
        <w:pStyle w:val="FirstParagraph"/>
      </w:pPr>
      <w:r>
        <w:t xml:space="preserve">To enhance safety and reliability for electrical systems in Philippines Manila, the following recommendations are proposed:</w:t>
      </w:r>
    </w:p>
    <w:p>
      <w:pPr>
        <w:numPr>
          <w:ilvl w:val="0"/>
          <w:numId w:val="1003"/>
        </w:numPr>
        <w:pStyle w:val="Compact"/>
      </w:pPr>
      <w:r>
        <w:rPr>
          <w:bCs/>
          <w:b/>
        </w:rPr>
        <w:t xml:space="preserve">Mandatory Surge Protection:</w:t>
      </w:r>
      <w:r>
        <w:t xml:space="preserve">All new installations by Electrician professionals must include Type 2 surge protection devices (SPDs) to mitigate damage from lightning strikes and grid switching transients.</w:t>
      </w:r>
    </w:p>
    <w:p>
      <w:pPr>
        <w:numPr>
          <w:ilvl w:val="0"/>
          <w:numId w:val="1003"/>
        </w:numPr>
        <w:pStyle w:val="Compact"/>
      </w:pPr>
      <w:r>
        <w:rPr>
          <w:bCs/>
          <w:b/>
        </w:rPr>
        <w:t xml:space="preserve">Enhanced Grounding Protocols:</w:t>
      </w:r>
      <w:r>
        <w:t xml:space="preserve">The use of copper-clad steel rods with anti-corrosion coatings is recommended over bare copper for grounding systems in the humid environment of Philippines Manila.</w:t>
      </w:r>
    </w:p>
    <w:p>
      <w:pPr>
        <w:numPr>
          <w:ilvl w:val="0"/>
          <w:numId w:val="1003"/>
        </w:numPr>
        <w:pStyle w:val="Compact"/>
      </w:pPr>
      <w:r>
        <w:rPr>
          <w:bCs/>
          <w:b/>
        </w:rPr>
        <w:t xml:space="preserve">Regular Thermographic Audits:</w:t>
      </w:r>
      <w:r>
        <w:t xml:space="preserve">Licensed Electrician technicians should perform infrared scanning on existing electrical panels annually to identify loose connections before they become thermal hazards.</w:t>
      </w:r>
    </w:p>
    <w:p>
      <w:pPr>
        <w:numPr>
          <w:ilvl w:val="0"/>
          <w:numId w:val="1003"/>
        </w:numPr>
        <w:pStyle w:val="Compact"/>
      </w:pPr>
      <w:r>
        <w:rPr>
          <w:bCs/>
          <w:b/>
        </w:rPr>
        <w:t xml:space="preserve">Circuit Upgrades for Legacy Buildings:</w:t>
      </w:r>
      <w:r>
        <w:t xml:space="preserve">A comprehensive audit of buildings constructed prior to 2010 is necessary to determine the need for main service upgrades from 60 Amperes to at least 100 or 225 Amperes.</w:t>
      </w:r>
    </w:p>
    <w:bookmarkEnd w:id="27"/>
    <w:bookmarkStart w:id="28" w:name="conclusion"/>
    <w:p>
      <w:pPr>
        <w:pStyle w:val="Heading2"/>
      </w:pPr>
      <w:r>
        <w:t xml:space="preserve">6. Conclusion</w:t>
      </w:r>
    </w:p>
    <w:p>
      <w:pPr>
        <w:pStyle w:val="FirstParagraph"/>
      </w:pPr>
      <w:r>
        <w:t xml:space="preserve">This lab report confirms that while the fundamental principles of electrical engineering remain universal, their application in Philippines Manila requires specific adaptations to local environmental and infrastructural realities. The role of the Electrician is not merely one of installation but of critical safety assurance in a challenging environment. By adhering to strict compliance with Philippine National Standards and incorporating findings from this study into standard operating procedures, stakeholders can significantly reduce electrical hazards.</w:t>
      </w:r>
    </w:p>
    <w:p>
      <w:pPr>
        <w:pStyle w:val="BodyText"/>
      </w:pPr>
      <w:r>
        <w:t xml:space="preserve">The integration of robust grounding, surge protection, and regular maintenance protocols is essential for the longevity and safety of electrical infrastructure in Philippines Manila. It is imperative that all Electrician professionals engage in continuous training regarding these specialized requirements to protect lives and property effectively.</w:t>
      </w:r>
    </w:p>
    <w:bookmarkEnd w:id="28"/>
    <w:bookmarkStart w:id="29" w:name="sign-off"/>
    <w:p>
      <w:pPr>
        <w:pStyle w:val="Heading2"/>
      </w:pPr>
      <w:r>
        <w:t xml:space="preserve">7. Sign-off</w:t>
      </w:r>
    </w:p>
    <w:p>
      <w:pPr>
        <w:pStyle w:val="FirstParagraph"/>
      </w:pPr>
      <w:r>
        <w:rPr>
          <w:bCs/>
          <w:b/>
        </w:rPr>
        <w:t xml:space="preserve">Prepared by:</w:t>
      </w:r>
      <w:r>
        <w:br/>
      </w:r>
      <w:r>
        <w:t xml:space="preserve">Senior Electrical Safety Analyst</w:t>
      </w:r>
      <w:r>
        <w:br/>
      </w:r>
      <w:r>
        <w:rPr>
          <w:iCs/>
          <w:i/>
        </w:rPr>
        <w:t xml:space="preserve">Laboratory Division, Metro Manila Infrastructure Audit Group</w:t>
      </w:r>
    </w:p>
    <w:p>
      <w:pPr>
        <w:pStyle w:val="BodyText"/>
      </w:pPr>
      <w:r>
        <w:rPr>
          <w:bCs/>
          <w:b/>
        </w:rPr>
        <w:t xml:space="preserve">Date:</w:t>
      </w:r>
      <w:r>
        <w:t xml:space="preserve"> </w:t>
      </w:r>
      <w:r>
        <w:t xml:space="preserve">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Comprehensive Electrical Safety and Compliance Audit for Residential Infrastructure</dc:title>
  <dc:creator/>
  <cp:keywords/>
  <dcterms:created xsi:type="dcterms:W3CDTF">2026-07-29T05:09:03Z</dcterms:created>
  <dcterms:modified xsi:type="dcterms:W3CDTF">2026-07-29T05:09:03Z</dcterms:modified>
</cp:coreProperties>
</file>

<file path=docProps/custom.xml><?xml version="1.0" encoding="utf-8"?>
<Properties xmlns="http://schemas.openxmlformats.org/officeDocument/2006/custom-properties" xmlns:vt="http://schemas.openxmlformats.org/officeDocument/2006/docPropsVTypes"/>
</file>