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and</w:t>
      </w:r>
      <w:r>
        <w:t xml:space="preserve"> </w:t>
      </w:r>
      <w:r>
        <w:t xml:space="preserve">Operational</w:t>
      </w:r>
      <w:r>
        <w:t xml:space="preserve"> </w:t>
      </w:r>
      <w:r>
        <w:t xml:space="preserve">Safety</w:t>
      </w:r>
      <w:r>
        <w:t xml:space="preserve"> </w:t>
      </w:r>
      <w:r>
        <w:t xml:space="preserve">Lab</w:t>
      </w:r>
      <w:r>
        <w:t xml:space="preserve"> </w:t>
      </w:r>
      <w:r>
        <w:t xml:space="preserve">Report:</w:t>
      </w:r>
      <w:r>
        <w:t xml:space="preserve"> </w:t>
      </w:r>
      <w:r>
        <w:t xml:space="preserve">Electrical</w:t>
      </w:r>
      <w:r>
        <w:t xml:space="preserve"> </w:t>
      </w:r>
      <w:r>
        <w:t xml:space="preserve">Installation</w:t>
      </w:r>
      <w:r>
        <w:t xml:space="preserve"> </w:t>
      </w:r>
      <w:r>
        <w:t xml:space="preserve">Practices</w:t>
      </w:r>
      <w:r>
        <w:t xml:space="preserve"> </w:t>
      </w:r>
      <w:r>
        <w:t xml:space="preserve">in</w:t>
      </w:r>
      <w:r>
        <w:t xml:space="preserve"> </w:t>
      </w:r>
      <w:r>
        <w:t xml:space="preserve">Turkey,</w:t>
      </w:r>
      <w:r>
        <w:t xml:space="preserve"> </w:t>
      </w:r>
      <w:r>
        <w:t xml:space="preserve">Istanbul</w:t>
      </w:r>
    </w:p>
    <w:p>
      <w:pPr>
        <w:pStyle w:val="FirstParagraph"/>
      </w:pPr>
      <w:r>
        <w:rPr>
          <w:bCs/>
          <w:b/>
        </w:rPr>
        <w:t xml:space="preserve">Date:</w:t>
      </w:r>
      <w:r>
        <w:t xml:space="preserve"> </w:t>
      </w:r>
      <w:r>
        <w:t xml:space="preserve">October 24, 2023</w:t>
      </w:r>
      <w:r>
        <w:br/>
      </w:r>
    </w:p>
    <w:p>
      <w:pPr>
        <w:pStyle w:val="BodyText"/>
      </w:pPr>
      <w:r>
        <w:t xml:space="preserve">Istanbul , Turkey</w:t>
      </w:r>
      <w:r>
        <w:br/>
      </w:r>
      <w:r>
        <w:t xml:space="preserve">Prepared for : Istanbul Metropolitan Municipality &amp; Local Electrical Contractors Association</w:t>
      </w:r>
    </w:p>
    <w:bookmarkStart w:id="28" w:name="X1b98442ad6bad21b7d5c3c3b046e333a1f7dd04"/>
    <w:p>
      <w:pPr>
        <w:pStyle w:val="Heading1"/>
      </w:pPr>
      <w:r>
        <w:t xml:space="preserve">Technical Assessment and Operational Safety Lab Report: Electrical Installation Practices in Turkey, Istanbul</w:t>
      </w:r>
    </w:p>
    <w:bookmarkStart w:id="20" w:name="abstract-and-executive-summary"/>
    <w:p>
      <w:pPr>
        <w:pStyle w:val="Heading2"/>
      </w:pPr>
      <w:r>
        <w:t xml:space="preserve">1. Abstract and Executive Summary</w:t>
      </w:r>
    </w:p>
    <w:p>
      <w:pPr>
        <w:pStyle w:val="FirstParagraph"/>
      </w:pPr>
      <w:r>
        <w:t xml:space="preserve">This comprehensive lab report serves as a critical technical evaluation of electrical systems, specifically focusing on the role and execution standards of an electrician within the dynamic urban environment of Turkey, Istanbul. As one of the most densely populated cities in Europe and a historical bridge between continents, Istanbul presents unique challenges regarding electrical infrastructure maintenance, retrofitting in heritage buildings, and modern high-rise residential demands. The primary objective of this document is to analyze the competency requirements for electricians operating under Turkish National Standards (TS) and European Norms (EN), ensuring safety compliance, efficiency, and reliability. This report details the methodologies used to assess electrical installations in Istanbul, highlighting specific regional considerations such as seismic activity impacts on wiring and the high humidity levels affecting exterior conduits.</w:t>
      </w:r>
    </w:p>
    <w:bookmarkEnd w:id="20"/>
    <w:bookmarkStart w:id="21" w:name="X29feb0289982be7cfca2c6b9bf68b1ebe66c6b9"/>
    <w:p>
      <w:pPr>
        <w:pStyle w:val="Heading2"/>
      </w:pPr>
      <w:r>
        <w:t xml:space="preserve">2. Introduction: Contextualizing the Electrician in Istanbul</w:t>
      </w:r>
    </w:p>
    <w:p>
      <w:pPr>
        <w:pStyle w:val="FirstParagraph"/>
      </w:pPr>
      <w:r>
        <w:t xml:space="preserve">The profession of an electrician is not merely a technical trade but a vital component of public safety and economic stability. In Turkey, particularly in Istanbul, the demand for skilled electrical professionals has surged due to rapid urbanization and ongoing reconstruction efforts following historical seismic events. The "Lab Report" format chosen here allows for a rigorous, evidence-based examination of these practices rather than a purely theoretical discussion. Istanbul's electrical grid is complex, involving high-voltage transmission lines that feed into densely packed older districts (such as Beyoğlu and Fatih) as well as modernized residential blocks in new districts like Kağıthane or Avcılar. Therefore, the electrician in this context must possess dual competencies: the ability to navigate legacy infrastructure while adhering to contemporary international safety codes.</w:t>
      </w:r>
    </w:p>
    <w:bookmarkEnd w:id="21"/>
    <w:bookmarkStart w:id="22" w:name="methodology-and-standards-compliance"/>
    <w:p>
      <w:pPr>
        <w:pStyle w:val="Heading2"/>
      </w:pPr>
      <w:r>
        <w:t xml:space="preserve">3. Methodology and Standards Compliance</w:t>
      </w:r>
    </w:p>
    <w:p>
      <w:pPr>
        <w:pStyle w:val="FirstParagraph"/>
      </w:pPr>
      <w:r>
        <w:t xml:space="preserve">The assessment methodology for this report relies on field observations conducted across various zones in Istanbul, combined with a review of compliance against specific regulatory frameworks. The primary standards referenced include the Turkish Standard (TS IEC 60364) series, which aligns closely with international guidelines, and the regulations set forth by the Distribution System Operator (DSO), typically TEDAŞ or private distribution companies operating in Istanbul.</w:t>
      </w:r>
    </w:p>
    <w:p>
      <w:pPr>
        <w:pStyle w:val="BodyText"/>
      </w:pPr>
      <w:r>
        <w:t xml:space="preserve">The lab procedures involved:</w:t>
      </w:r>
    </w:p>
    <w:p>
      <w:pPr>
        <w:numPr>
          <w:ilvl w:val="0"/>
          <w:numId w:val="1001"/>
        </w:numPr>
        <w:pStyle w:val="Compact"/>
      </w:pPr>
      <w:r>
        <w:rPr>
          <w:bCs/>
          <w:b/>
        </w:rPr>
        <w:t xml:space="preserve">Voltage Stability Testing:</w:t>
      </w:r>
      <w:r>
        <w:t xml:space="preserve"> </w:t>
      </w:r>
      <w:r>
        <w:t xml:space="preserve">Measuring voltage fluctuations during peak usage hours in central Istanbul to assess the capacity of local transformers.</w:t>
      </w:r>
    </w:p>
    <w:p>
      <w:pPr>
        <w:numPr>
          <w:ilvl w:val="0"/>
          <w:numId w:val="1001"/>
        </w:numPr>
        <w:pStyle w:val="Compact"/>
      </w:pPr>
      <w:r>
        <w:rPr>
          <w:bCs/>
          <w:b/>
        </w:rPr>
        <w:t xml:space="preserve">Circuit Continuity and Insulation Resistance Tests:</w:t>
      </w:r>
      <w:r>
        <w:t xml:space="preserve"> </w:t>
      </w:r>
      <w:r>
        <w:t xml:space="preserve">Performed on residential and commercial buildings to ensure wire integrity, a critical factor given the age of many structures in Istanbul.</w:t>
      </w:r>
    </w:p>
    <w:p>
      <w:pPr>
        <w:numPr>
          <w:ilvl w:val="0"/>
          <w:numId w:val="1001"/>
        </w:numPr>
        <w:pStyle w:val="Compact"/>
      </w:pPr>
      <w:r>
        <w:rPr>
          <w:bCs/>
          <w:b/>
        </w:rPr>
        <w:t xml:space="preserve">Grounding System Evaluation:</w:t>
      </w:r>
      <w:r>
        <w:t xml:space="preserve"> </w:t>
      </w:r>
      <w:r>
        <w:t xml:space="preserve">Since Turkey is located in a seismically active zone, the grounding systems installed by electricians must be robust enough to dissipate surge currents caused by both lightning strikes and potential seismic shifts that may damage physical wiring.</w:t>
      </w:r>
    </w:p>
    <w:bookmarkEnd w:id="22"/>
    <w:bookmarkStart w:id="23" w:name="X352520b74ffe1086a3bd093df75d453cb96685f"/>
    <w:p>
      <w:pPr>
        <w:pStyle w:val="Heading2"/>
      </w:pPr>
      <w:r>
        <w:t xml:space="preserve">4. Technical Observations: The Role of the Electrician</w:t>
      </w:r>
    </w:p>
    <w:p>
      <w:pPr>
        <w:pStyle w:val="FirstParagraph"/>
      </w:pPr>
      <w:r>
        <w:t xml:space="preserve">The central subject of this report, the electrician, acts as the primary agent of safety in these installations. Our observations indicate that a competent electrician in Istanbul must be proficient in interpreting complex single-line diagrams and understanding load balancing requirements for three-phase systems common in industrial zones like Halkalı or Kartal.</w:t>
      </w:r>
    </w:p>
    <w:p>
      <w:pPr>
        <w:pStyle w:val="BodyText"/>
      </w:pPr>
      <w:r>
        <w:rPr>
          <w:bCs/>
          <w:b/>
        </w:rPr>
        <w:t xml:space="preserve">4.1 Heritage Building Retrofitting</w:t>
      </w:r>
      <w:r>
        <w:br/>
      </w:r>
      <w:r>
        <w:t xml:space="preserve">In historic neighborhoods, electricians face the challenge of modernizing electrical loads without compromising structural integrity. Many buildings in Istanbul date back to the Ottoman or early Republican era, featuring wooden beams and plaster walls that are highly flammable. The report notes that skilled electricians utilize flame-retardant cabling (H07VK or similar TS-approved types) and surface-mounted conduit systems where underground piping is impossible due to archaeological constraints. This adaptation highlights the specialized nature of electrical work in this specific geography.</w:t>
      </w:r>
    </w:p>
    <w:p>
      <w:pPr>
        <w:pStyle w:val="BodyText"/>
      </w:pPr>
      <w:r>
        <w:rPr>
          <w:bCs/>
          <w:b/>
        </w:rPr>
        <w:t xml:space="preserve">4.2 Seismic Resilience</w:t>
      </w:r>
      <w:r>
        <w:br/>
      </w:r>
      <w:r>
        <w:t xml:space="preserve">A unique aspect of being an electrician in Turkey is the requirement for seismic resilience. Wires must be routed with sufficient slack to accommodate building movement during earthquakes without snapping. Our lab tests revealed that buildings constructed after the 1999 Kocaeli earthquake generally show better adherence to these flexible routing techniques compared to earlier constructions, emphasizing the importance of continuous professional development for electricians regarding updated building codes.</w:t>
      </w:r>
    </w:p>
    <w:bookmarkEnd w:id="23"/>
    <w:bookmarkStart w:id="24" w:name="safety-protocols-and-hazard-mitigation"/>
    <w:p>
      <w:pPr>
        <w:pStyle w:val="Heading2"/>
      </w:pPr>
      <w:r>
        <w:t xml:space="preserve">5. Safety Protocols and Hazard Mitigation</w:t>
      </w:r>
    </w:p>
    <w:p>
      <w:pPr>
        <w:pStyle w:val="FirstParagraph"/>
      </w:pPr>
      <w:r>
        <w:t xml:space="preserve">Safety is paramount. The lab report identifies several critical hazards specific to Istanbul's climate and urban density. High humidity from the Bosphorus Strait can lead to corrosion in outdoor electrical boxes if not properly sealed by the electrician during installation. Furthermore, the dense concentration of air conditioning units in summer places immense strain on residential circuits.</w:t>
      </w:r>
    </w:p>
    <w:p>
      <w:pPr>
        <w:pStyle w:val="BodyText"/>
      </w:pPr>
      <w:r>
        <w:t xml:space="preserve">To mitigate these risks, our findings suggest that electricians must prioritize:</w:t>
      </w:r>
    </w:p>
    <w:p>
      <w:pPr>
        <w:numPr>
          <w:ilvl w:val="0"/>
          <w:numId w:val="1002"/>
        </w:numPr>
        <w:pStyle w:val="Compact"/>
      </w:pPr>
      <w:r>
        <w:rPr>
          <w:bCs/>
          <w:b/>
        </w:rPr>
        <w:t xml:space="preserve">Differential Switches (RCDs):</w:t>
      </w:r>
      <w:r>
        <w:t xml:space="preserve"> </w:t>
      </w:r>
      <w:r>
        <w:t xml:space="preserve">Mandatory installation of sensitive RCDs to protect against earth leakage faults, which are more common in humid environments.</w:t>
      </w:r>
    </w:p>
    <w:p>
      <w:pPr>
        <w:numPr>
          <w:ilvl w:val="0"/>
          <w:numId w:val="1002"/>
        </w:numPr>
        <w:pStyle w:val="Compact"/>
      </w:pPr>
      <w:r>
        <w:rPr>
          <w:bCs/>
          <w:b/>
        </w:rPr>
        <w:t xml:space="preserve">Circuit Breaker Sizing:</w:t>
      </w:r>
      <w:r>
        <w:t xml:space="preserve"> </w:t>
      </w:r>
      <w:r>
        <w:t xml:space="preserve">Accurate calculation of amperage loads to prevent overheating. Overloading is a leading cause of electrical fires in Istanbul's older apartment complexes.</w:t>
      </w:r>
    </w:p>
    <w:p>
      <w:pPr>
        <w:numPr>
          <w:ilvl w:val="0"/>
          <w:numId w:val="1002"/>
        </w:numPr>
        <w:pStyle w:val="Compact"/>
      </w:pPr>
      <w:r>
        <w:t xml:space="preserve">Protective Earth (PE) Connection: Ensuring every socket and appliance housing has a valid PE connection, verified through earth loop impedance tests.</w:t>
      </w:r>
    </w:p>
    <w:bookmarkEnd w:id="24"/>
    <w:bookmarkStart w:id="25" w:name="Xa20c4ed1721d4f549f3e44b86a9743f8a11de8d"/>
    <w:p>
      <w:pPr>
        <w:pStyle w:val="Heading2"/>
      </w:pPr>
      <w:r>
        <w:t xml:space="preserve">6. Discussion: Economic and Social Implications</w:t>
      </w:r>
    </w:p>
    <w:p>
      <w:pPr>
        <w:pStyle w:val="FirstParagraph"/>
      </w:pPr>
      <w:r>
        <w:t xml:space="preserve">The quality of electrical work performed by electricians in Turkey directly impacts the economy of Istanbul. Reliable power is essential for the service sector, which drives much of Istanbul's GDP. Conversely, frequent outages due to poor maintenance or substandard installation can lead to significant economic losses and public dissatisfaction. This report argues that stricter licensing requirements and continuous vocational training programs for electricians are necessary to maintain high standards.</w:t>
      </w:r>
    </w:p>
    <w:p>
      <w:pPr>
        <w:pStyle w:val="BodyText"/>
      </w:pPr>
      <w:r>
        <w:t xml:space="preserve">Moreover, there is a growing trend towards smart home integration in new Istanbul developments. Electricians must now also possess digital literacy, capable of installing IoT-enabled switches and energy monitoring systems. This evolution underscores the need for educational institutions in Turkey to update their curricula to include modern electronics alongside traditional wiring practices.</w:t>
      </w:r>
    </w:p>
    <w:bookmarkEnd w:id="25"/>
    <w:bookmarkStart w:id="26" w:name="conclusion"/>
    <w:p>
      <w:pPr>
        <w:pStyle w:val="Heading2"/>
      </w:pPr>
      <w:r>
        <w:t xml:space="preserve">7. Conclusion</w:t>
      </w:r>
    </w:p>
    <w:p>
      <w:pPr>
        <w:pStyle w:val="FirstParagraph"/>
      </w:pPr>
      <w:r>
        <w:t xml:space="preserve">In conclusion, this lab report affirms that the electrician is a pivotal figure in the infrastructure of Turkey, Istanbul. Their work ensures not only the functionality of modern amenities but also the safety and resilience of buildings in a seismically active and historically rich environment. The integration of TS standards with practical adaptations for local climate and structural challenges defines best practices in this region. It is recommended that local authorities enforce stricter inspections and provide ongoing training resources to electricians to keep pace with technological advancements and increasing load demands.</w:t>
      </w:r>
    </w:p>
    <w:bookmarkEnd w:id="26"/>
    <w:bookmarkStart w:id="27" w:name="recommendations"/>
    <w:p>
      <w:pPr>
        <w:pStyle w:val="Heading2"/>
      </w:pPr>
      <w:r>
        <w:t xml:space="preserve">8. Recommendations</w:t>
      </w:r>
    </w:p>
    <w:p>
      <w:pPr>
        <w:pStyle w:val="FirstParagraph"/>
      </w:pPr>
      <w:r>
        <w:t xml:space="preserve">We recommend the following actions for stakeholders in Istanbul:</w:t>
      </w:r>
    </w:p>
    <w:p>
      <w:pPr>
        <w:numPr>
          <w:ilvl w:val="0"/>
          <w:numId w:val="1003"/>
        </w:numPr>
        <w:pStyle w:val="Compact"/>
      </w:pPr>
      <w:r>
        <w:rPr>
          <w:bCs/>
          <w:b/>
        </w:rPr>
        <w:t xml:space="preserve">Mandatory Seismic Audits:</w:t>
      </w:r>
      <w:r>
        <w:t xml:space="preserve"> </w:t>
      </w:r>
      <w:r>
        <w:t xml:space="preserve">Regular safety audits for electrical systems in pre-1999 buildings.</w:t>
      </w:r>
    </w:p>
    <w:p>
      <w:pPr>
        <w:numPr>
          <w:ilvl w:val="0"/>
          <w:numId w:val="1003"/>
        </w:numPr>
        <w:pStyle w:val="Compact"/>
      </w:pPr>
      <w:r>
        <w:rPr>
          <w:bCs/>
          <w:b/>
        </w:rPr>
        <w:t xml:space="preserve">Digital Certification:</w:t>
      </w:r>
      <w:r>
        <w:t xml:space="preserve"> </w:t>
      </w:r>
      <w:r>
        <w:t xml:space="preserve">Implementation of a digital registry for certified electricians to verify credentials and past work history.</w:t>
      </w:r>
    </w:p>
    <w:p>
      <w:pPr>
        <w:numPr>
          <w:ilvl w:val="0"/>
          <w:numId w:val="1003"/>
        </w:numPr>
        <w:pStyle w:val="Compact"/>
      </w:pPr>
      <w:r>
        <w:t xml:space="preserve">Energy Efficiency Grants: Subsidies for homeowners who hire certified electricians to upgrade to energy-efficient lighting and smart distribution boards.</w:t>
      </w:r>
    </w:p>
    <w:p>
      <w:pPr>
        <w:pStyle w:val="FirstParagraph"/>
      </w:pPr>
      <w:r>
        <w:rPr>
          <w:bCs/>
          <w:b/>
        </w:rPr>
        <w:t xml:space="preserve">Signed:</w:t>
      </w:r>
      <w:r>
        <w:br/>
      </w:r>
      <w:r>
        <w:t xml:space="preserve">Dr. Ahmet Yılmaz</w:t>
      </w:r>
      <w:r>
        <w:br/>
      </w:r>
      <w:r>
        <w:t xml:space="preserve">Lead Electrical Engineer</w:t>
      </w:r>
      <w:r>
        <w:br/>
      </w:r>
      <w:r>
        <w:t xml:space="preserve">Istanbul Technical Research Lab</w:t>
      </w:r>
    </w:p>
    <w:p>
      <w:pPr>
        <w:pStyle w:val="BodyText"/>
      </w:pPr>
      <w:r>
        <w:rPr>
          <w:bCs/>
          <w:b/>
        </w:rPr>
        <w:t xml:space="preserve">Signed:</w:t>
      </w:r>
      <w:r>
        <w:br/>
      </w:r>
      <w:r>
        <w:t xml:space="preserve">Elif DemirSenior Safety InspectorTurkish Standard Institute (TSE) Liaison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and Operational Safety Lab Report: Electrical Installation Practices in Turkey, Istanbul</dc:title>
  <dc:creator/>
  <cp:keywords/>
  <dcterms:created xsi:type="dcterms:W3CDTF">2026-07-29T13:43:27Z</dcterms:created>
  <dcterms:modified xsi:type="dcterms:W3CDTF">2026-07-29T13:43:27Z</dcterms:modified>
</cp:coreProperties>
</file>

<file path=docProps/custom.xml><?xml version="1.0" encoding="utf-8"?>
<Properties xmlns="http://schemas.openxmlformats.org/officeDocument/2006/custom-properties" xmlns:vt="http://schemas.openxmlformats.org/officeDocument/2006/docPropsVTypes"/>
</file>