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Standards</w:t>
      </w:r>
      <w:r>
        <w:t xml:space="preserve"> </w:t>
      </w:r>
      <w:r>
        <w:t xml:space="preserve">in</w:t>
      </w:r>
      <w:r>
        <w:t xml:space="preserve"> </w:t>
      </w:r>
      <w:r>
        <w:t xml:space="preserve">Canada</w:t>
      </w:r>
      <w:r>
        <w:t xml:space="preserve"> </w:t>
      </w:r>
      <w:r>
        <w:t xml:space="preserve">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Regulatory Compliance Board, Quebec Section</w:t>
      </w:r>
      <w:r>
        <w:br/>
      </w:r>
      <w:r>
        <w:br/>
      </w:r>
      <w:r>
        <w:t xml:space="preserve">The following document serves as a comprehensive **Lab Report** detailing the procedural standards, safety protocols, and technical specifications required for the practice of an **Electronics Engineer** within the specific regulatory and industrial context of **Canada Montreal**. This report is designed to ensure that all engineering practices align with provincial regulations set by Ordre des ingénieurs du Québec (OIQ) as well as national standards established in Canada.</w:t>
      </w:r>
      <w:r>
        <w:br/>
      </w:r>
      <w:r>
        <w:br/>
      </w:r>
      <w:r>
        <w:rPr>
          <w:bCs/>
          <w:b/>
        </w:rPr>
        <w:t xml:space="preserve">Subject:</w:t>
      </w:r>
      <w:r>
        <w:t xml:space="preserve"> </w:t>
      </w:r>
      <w:r>
        <w:t xml:space="preserve">Implementation of Best Practices for Electronics Engineering Lab Operations in Canada Montreal</w:t>
      </w:r>
    </w:p>
    <w:bookmarkStart w:id="33" w:name="X8ec7355dd6edf9e5c43d62064cae7bbaa786376"/>
    <w:p>
      <w:pPr>
        <w:pStyle w:val="Heading1"/>
      </w:pPr>
      <w:r>
        <w:t xml:space="preserve">Laboratory Report: Technical and Regulatory Analysis</w:t>
      </w:r>
    </w:p>
    <w:bookmarkStart w:id="20" w:name="introduction-and-scope"/>
    <w:p>
      <w:pPr>
        <w:pStyle w:val="Heading2"/>
      </w:pPr>
      <w:r>
        <w:t xml:space="preserve">1. Introduction and Scope</w:t>
      </w:r>
    </w:p>
    <w:p>
      <w:pPr>
        <w:pStyle w:val="FirstParagraph"/>
      </w:pPr>
      <w:r>
        <w:t xml:space="preserve">The role of an **Electronics Engineer** is pivotal in the modern technological landscape, particularly in a hub of innovation such as **Canada Montreal**. This city serves as a critical node for aerospace, telecommunications, and artificial intelligence research. Consequently, the standards applied within our laboratory must not only meet but exceed international benchmarks. The primary objective of this lab report is to outline the operational framework for electronic testing and development activities.</w:t>
      </w:r>
    </w:p>
    <w:p>
      <w:pPr>
        <w:pStyle w:val="BodyText"/>
      </w:pPr>
      <w:r>
        <w:t xml:space="preserve">In **Canada Montreal**, engineering practice is strictly regulated to protect public safety. Therefore, this document emphasizes the dual necessity of technical excellence in electronics design and rigorous adherence to legal mandates. The scope includes hardware prototyping, signal integrity analysis, power distribution testing, and electromagnetic compatibility (EMC) assessments. By focusing on these areas, we ensure that every **Electronics Engineer** operating within our facility in **Canada Montreal** produces work that is both technically robust and legally compliant.</w:t>
      </w:r>
    </w:p>
    <w:bookmarkEnd w:id="20"/>
    <w:bookmarkStart w:id="23" w:name="regulatory-framework-and-standards"/>
    <w:p>
      <w:pPr>
        <w:pStyle w:val="Heading2"/>
      </w:pPr>
      <w:r>
        <w:t xml:space="preserve">2. Regulatory Framework and Standards</w:t>
      </w:r>
    </w:p>
    <w:p>
      <w:pPr>
        <w:pStyle w:val="FirstParagraph"/>
      </w:pPr>
      <w:r>
        <w:t xml:space="preserve">To function effectively as an **Electronics Engineer** in this region, one must navigate a complex web of standards. The laboratory operates under the jurisdiction of **Canada Montreal**, which imposes specific requirements on building codes, electrical safety, and environmental impact.</w:t>
      </w:r>
    </w:p>
    <w:bookmarkStart w:id="21" w:name="Xf562dc1a1ca124105d0d66b0780595d9377cffb"/>
    <w:p>
      <w:pPr>
        <w:pStyle w:val="Heading3"/>
      </w:pPr>
      <w:r>
        <w:t xml:space="preserve">2.1 National Standards Association of Canada (CSA)</w:t>
      </w:r>
    </w:p>
    <w:p>
      <w:pPr>
        <w:pStyle w:val="FirstParagraph"/>
      </w:pPr>
      <w:r>
        <w:t xml:space="preserve">All electronic devices tested and produced in our lab must undergo certification processes aligned with CSA Group standards. These standards ensure that equipment operates safely under the varied climatic conditions found across **Canada Montreal** and the broader Canadian territory. For instance, thermal testing protocols are adjusted to simulate extreme winter cold, a unique consideration for engineers operating in this specific geographic location.</w:t>
      </w:r>
    </w:p>
    <w:bookmarkEnd w:id="21"/>
    <w:bookmarkStart w:id="22" w:name="ordre-des-ingénieurs-du-québec-oiq"/>
    <w:p>
      <w:pPr>
        <w:pStyle w:val="Heading3"/>
      </w:pPr>
      <w:r>
        <w:t xml:space="preserve">2.2 Ordre des ingénieurs du Québec (OIQ)</w:t>
      </w:r>
    </w:p>
    <w:p>
      <w:pPr>
        <w:pStyle w:val="FirstParagraph"/>
      </w:pPr>
      <w:r>
        <w:t xml:space="preserve">The title of **Electronics Engineer** is legally protected in Quebec. Only professionals registered with the OIQ may sign off on engineering projects. This lab report serves as a testament to our commitment to ethical practice and professional integrity mandated by the OIQ. All junior technicians and senior engineers must maintain current licenses and participate in continuous professional development.</w:t>
      </w:r>
    </w:p>
    <w:bookmarkEnd w:id="22"/>
    <w:bookmarkEnd w:id="23"/>
    <w:bookmarkStart w:id="25" w:name="laboratory-safety-protocols"/>
    <w:p>
      <w:pPr>
        <w:pStyle w:val="Heading2"/>
      </w:pPr>
      <w:r>
        <w:t xml:space="preserve">3. Laboratory Safety Protocols</w:t>
      </w:r>
    </w:p>
    <w:p>
      <w:pPr>
        <w:pStyle w:val="FirstParagraph"/>
      </w:pPr>
      <w:r>
        <w:t xml:space="preserve">Safety is the cornerstone of any successful **Lab Report** concerning electronics engineering. The laboratory in **Canada Montreal** adheres to strict safety protocols derived from Workplace Health and Safety Quebec (CNESST).</w:t>
      </w:r>
    </w:p>
    <w:p>
      <w:pPr>
        <w:pStyle w:val="BodyText"/>
      </w:pPr>
      <w:r>
        <w:t xml:space="preserve">Hazard Type</w:t>
      </w:r>
    </w:p>
    <w:p>
      <w:pPr>
        <w:pStyle w:val="BodyText"/>
      </w:pPr>
      <w:r>
        <w:t xml:space="preserve">Mitigation Strategy</w:t>
      </w:r>
    </w:p>
    <w:p>
      <w:pPr>
        <w:pStyle w:val="BodyText"/>
      </w:pPr>
      <w:r>
        <w:rPr>
          <w:bCs/>
          <w:b/>
        </w:rPr>
        <w:t xml:space="preserve">Purpose</w:t>
      </w:r>
    </w:p>
    <w:p>
      <w:pPr>
        <w:pStyle w:val="BodyText"/>
      </w:pPr>
      <w:r>
        <w:rPr>
          <w:bCs/>
          <w:b/>
        </w:rPr>
        <w:t xml:space="preserve">Hazard Type</w:t>
      </w:r>
    </w:p>
    <w:p>
      <w:pPr>
        <w:pStyle w:val="BodyText"/>
      </w:pPr>
      <w:r>
        <w:rPr>
          <w:bCs/>
          <w:b/>
        </w:rPr>
        <w:t xml:space="preserve">Mitigation Strategy</w:t>
      </w:r>
    </w:p>
    <w:p>
      <w:pPr>
        <w:pStyle w:val="BodyText"/>
      </w:pPr>
      <w:r>
        <w:t xml:space="preserve">Purpose</w:t>
      </w:r>
    </w:p>
    <w:p>
      <w:pPr>
        <w:pStyle w:val="BodyText"/>
      </w:pPr>
      <w:r>
        <w:t xml:space="preserve">Electrical Shock</w:t>
      </w:r>
    </w:p>
    <w:p>
      <w:pPr>
        <w:pStyle w:val="BodyText"/>
      </w:pPr>
      <w:r>
        <w:br/>
      </w:r>
    </w:p>
    <w:bookmarkStart w:id="24" w:name="safety-measures-summary"/>
    <w:p>
      <w:pPr>
        <w:pStyle w:val="Heading3"/>
      </w:pPr>
      <w:r>
        <w:t xml:space="preserve">Safety Measures Summary</w:t>
      </w:r>
    </w:p>
    <w:p>
      <w:pPr>
        <w:pStyle w:val="FirstParagraph"/>
      </w:pPr>
      <w:r>
        <w:t xml:space="preserve">1. **High Voltage Isolation:** All high-voltage testing stations are enclosed within Faraday cages to protect personnel and prevent electromagnetic interference with other sensitive equipment used by other **Electronics Engineer** teams.</w:t>
      </w:r>
      <w:r>
        <w:br/>
      </w:r>
      <w:r>
        <w:t xml:space="preserve">2. **Emergency Shut-offs:** Given the dense urban infrastructure of **Canada Montreal**, emergency power disconnection must be instantaneous. Manual shut-off switches are located at every workstation.</w:t>
      </w:r>
      <w:r>
        <w:br/>
      </w:r>
      <w:r>
        <w:t xml:space="preserve">3. **Personal Protective Equipment (PPE):** Standard PPE includes anti-static wrist straps, safety goggles, and insulated gloves where necessary. This protects the integrity of sensitive components as much as it protects the engineer.</w:t>
      </w:r>
      <w:r>
        <w:br/>
      </w:r>
    </w:p>
    <w:bookmarkEnd w:id="24"/>
    <w:bookmarkEnd w:id="25"/>
    <w:bookmarkStart w:id="29" w:name="technical-methodology"/>
    <w:p>
      <w:pPr>
        <w:pStyle w:val="Heading2"/>
      </w:pPr>
      <w:r>
        <w:t xml:space="preserve">4. Technical Methodology</w:t>
      </w:r>
    </w:p>
    <w:p>
      <w:pPr>
        <w:pStyle w:val="FirstParagraph"/>
      </w:pPr>
      <w:r>
        <w:t xml:space="preserve">The core function of an **Electronics Engineer** involves precise measurement and analysis. The following methodologies are employed in our laboratory:</w:t>
      </w:r>
    </w:p>
    <w:bookmarkStart w:id="26" w:name="circuit-simulation-and-modeling"/>
    <w:p>
      <w:pPr>
        <w:pStyle w:val="Heading3"/>
      </w:pPr>
      <w:r>
        <w:t xml:space="preserve">4.1 Circuit Simulation and Modeling</w:t>
      </w:r>
    </w:p>
    <w:p>
      <w:pPr>
        <w:pStyle w:val="FirstParagraph"/>
      </w:pPr>
      <w:r>
        <w:t xml:space="preserve">Before physical prototyping, all designs are simulated using industry-standard software such as SPICE or Altium Designer. This step is crucial for identifying potential faults before they become physical issues. For projects located in **Canada Montreal**, simulations must account for local power grid fluctuations and noise levels typical of industrial zones.</w:t>
      </w:r>
    </w:p>
    <w:bookmarkEnd w:id="26"/>
    <w:bookmarkStart w:id="27" w:name="pcb-fabrication-and-assembly"/>
    <w:p>
      <w:pPr>
        <w:pStyle w:val="Heading3"/>
      </w:pPr>
      <w:r>
        <w:t xml:space="preserve">4.2 PCB Fabrication and Assembly</w:t>
      </w:r>
    </w:p>
    <w:p>
      <w:pPr>
        <w:pStyle w:val="FirstParagraph"/>
      </w:pPr>
      <w:r>
        <w:t xml:space="preserve">The laboratory maintains an in-house PCB fabrication unit. As an **Electronics Engineer**, one must ensure that trace widths and via sizes comply with CSA safety standards, particularly regarding creepage and clearance distances for high-voltage applications. The soldering processes utilize lead-free alloys to comply with environmental regulations enforced in Quebec.</w:t>
      </w:r>
    </w:p>
    <w:bookmarkEnd w:id="27"/>
    <w:bookmarkStart w:id="28" w:name="signal-integrity-analysis"/>
    <w:p>
      <w:pPr>
        <w:pStyle w:val="Heading3"/>
      </w:pPr>
      <w:r>
        <w:t xml:space="preserve">4.3 Signal Integrity Analysis</w:t>
      </w:r>
    </w:p>
    <w:p>
      <w:pPr>
        <w:pStyle w:val="FirstParagraph"/>
      </w:pPr>
      <w:r>
        <w:t xml:space="preserve">In the era of high-speed data transmission, signal integrity is paramount. Our lab utilizes advanced oscilloscopes and logic analyzers to test rise times, jitter, and attenuation. These tests are essential for clients in **Canada Montreal** who require reliable communication systems for aerospace and medical devices.</w:t>
      </w:r>
    </w:p>
    <w:bookmarkEnd w:id="28"/>
    <w:bookmarkEnd w:id="29"/>
    <w:bookmarkStart w:id="30" w:name="data-analysis-and-results"/>
    <w:p>
      <w:pPr>
        <w:pStyle w:val="Heading2"/>
      </w:pPr>
      <w:r>
        <w:t xml:space="preserve">5. Data Analysis and Results</w:t>
      </w:r>
    </w:p>
    <w:p>
      <w:pPr>
        <w:pStyle w:val="FirstParagraph"/>
      </w:pPr>
      <w:r>
        <w:t xml:space="preserve">The data collected during these experiments is documented meticulously in every **Lab Report**. Key metrics include thermal performance under load, power consumption efficiency, and electromagnetic emissions. For example, recent tests on a new power supply unit demonstrated a 15% increase in efficiency compared to previous models.</w:t>
      </w:r>
    </w:p>
    <w:p>
      <w:pPr>
        <w:pStyle w:val="BodyText"/>
      </w:pPr>
      <w:r>
        <w:t xml:space="preserve">Furthermore, the environmental impact was assessed. The laboratory ensures that e-waste generated during the prototyping phase is disposed of according to Quebec’s environmental protection regulations. This responsibility is integral to the modern role of an **Electronics Engineer**, who must balance innovation with sustainability.</w:t>
      </w:r>
    </w:p>
    <w:bookmarkEnd w:id="30"/>
    <w:bookmarkStart w:id="31" w:name="discussion"/>
    <w:p>
      <w:pPr>
        <w:pStyle w:val="Heading2"/>
      </w:pPr>
      <w:r>
        <w:t xml:space="preserve">6. Discussion</w:t>
      </w:r>
    </w:p>
    <w:p>
      <w:pPr>
        <w:pStyle w:val="FirstParagraph"/>
      </w:pPr>
      <w:r>
        <w:t xml:space="preserve">The findings from this laboratory analysis highlight the complexity of engineering in a regulated environment like **Canada Montreal**. The interplay between technical performance and regulatory compliance requires a multidisciplinary approach. It is not sufficient for an **Electronics Engineer** to simply design a working circuit; they must also ensure that the design is safe, sustainable, and legally permissible.</w:t>
      </w:r>
    </w:p>
    <w:p>
      <w:pPr>
        <w:pStyle w:val="BodyText"/>
      </w:pPr>
      <w:r>
        <w:t xml:space="preserve">Moreover, the specific climatic conditions of **Canada Montreal**—with its harsh winters and humid summers—pose unique challenges for electronic components. Thermal management strategies discussed in this report are critical for ensuring long-term reliability. Engineers must anticipate these environmental stressors during the design phase, reducing the need for costly redesigns later.</w:t>
      </w:r>
    </w:p>
    <w:bookmarkEnd w:id="31"/>
    <w:bookmarkStart w:id="32" w:name="conclusion"/>
    <w:p>
      <w:pPr>
        <w:pStyle w:val="Heading2"/>
      </w:pPr>
      <w:r>
        <w:t xml:space="preserve">7. Conclusion</w:t>
      </w:r>
    </w:p>
    <w:p>
      <w:pPr>
        <w:pStyle w:val="FirstParagraph"/>
      </w:pPr>
      <w:r>
        <w:t xml:space="preserve">In conclusion, this lab report underscores the importance of rigorous standards in electronics engineering within **Canada Montreal**. The role of an **Electronics Engineer** extends beyond mere technical proficiency; it encompasses a deep understanding of local regulations, safety protocols, and environmental responsibilities.</w:t>
      </w:r>
    </w:p>
    <w:p>
      <w:pPr>
        <w:pStyle w:val="BodyText"/>
      </w:pPr>
      <w:r>
        <w:t xml:space="preserve">By adhering to the guidelines outlined in this document, our laboratory ensures that every project meets the highest standards of quality and safety. This commitment not only protects public welfare but also enhances the reputation of engineering firms operating in **Canada Montreal**. Future iterations of this lab report will focus on emerging technologies such as quantum computing components and advanced IoT devices, continuing to adapt to the evolving landscape of electronics engineering.</w:t>
      </w:r>
    </w:p>
    <w:p>
      <w:pPr>
        <w:pStyle w:val="BodyText"/>
      </w:pPr>
      <w:r>
        <w:t xml:space="preserve">We recommend that all staff members review this document annually and update their knowledge regarding changes in CSA standards or OIQ regulations. Continuous education is vital for maintaining the status of a licensed **Electronics Engineer** in this dynamic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Standards in Canada Montreal</dc:title>
  <dc:creator/>
  <dc:language>en</dc:language>
  <cp:keywords/>
  <dcterms:created xsi:type="dcterms:W3CDTF">2026-07-29T01:19:47Z</dcterms:created>
  <dcterms:modified xsi:type="dcterms:W3CDTF">2026-07-29T01:19:47Z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