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Medellín,</w:t>
      </w:r>
      <w:r>
        <w:t xml:space="preserve"> </w:t>
      </w:r>
      <w:r>
        <w:t xml:space="preserve">Colombia</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Advanced Electronics Research Center of the Andes (AERCA)</w:t>
      </w:r>
    </w:p>
    <w:p>
      <w:pPr>
        <w:pStyle w:val="BodyText"/>
      </w:pPr>
      <w:r>
        <w:rPr>
          <w:bCs/>
          <w:b/>
        </w:rPr>
        <w:t xml:space="preserve">Location:</w:t>
      </w:r>
      <w:r>
        <w:t xml:space="preserve"> </w:t>
      </w:r>
      <w:r>
        <w:t xml:space="preserve">Medellín, Antioquia, Colombia</w:t>
      </w:r>
    </w:p>
    <w:bookmarkEnd w:id="20"/>
    <w:bookmarkStart w:id="22" w:name="X33f249af0e563a072b0c28ea3680ec63bbffc8c"/>
    <w:p>
      <w:pPr>
        <w:pStyle w:val="Heading1"/>
      </w:pPr>
      <w:r>
        <w:t xml:space="preserve">Evaluation of Smart Grid Integration Protocols for Renewable Energy Systems in Urban Colombian Environments</w:t>
      </w:r>
    </w:p>
    <w:bookmarkStart w:id="21" w:name="list-of-participants"/>
    <w:p>
      <w:pPr>
        <w:pStyle w:val="Heading2"/>
      </w:pPr>
      <w:r>
        <w:t xml:space="preserve">List of Participants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Name</w:t>
            </w:r>
          </w:p>
        </w:tc>
        <w:tc>
          <w:tcPr/>
          <w:p>
            <w:pPr>
              <w:pStyle w:val="Compact"/>
              <w:jc w:val="left"/>
            </w:pPr>
            <w:r>
              <w:t xml:space="preserve">ID Number (Cédula)</w:t>
            </w:r>
          </w:p>
        </w:tc>
        <w:tc>
          <w:tcPr/>
          <w:p>
            <w:pPr>
              <w:pStyle w:val="Compact"/>
              <w:jc w:val="left"/>
            </w:pPr>
            <w:r>
              <w:t xml:space="preserve">Surname(s)</w:t>
            </w:r>
          </w:p>
        </w:tc>
      </w:tr>
    </w:tbl>
    <w:bookmarkEnd w:id="21"/>
    <w:bookmarkEnd w:id="22"/>
    <w:bookmarkStart w:id="30" w:name="X014c38e691c30ce17c417d040007e6936bc840f"/>
    <w:p>
      <w:pPr>
        <w:pStyle w:val="Heading1"/>
      </w:pPr>
      <w:r>
        <w:t xml:space="preserve">Evaluation of Smart Grid Integration Protocols for Renewable Energy Systems in Urban Colombian Environments</w:t>
      </w:r>
    </w:p>
    <w:bookmarkStart w:id="29" w:name="list-of-participants-1"/>
    <w:p>
      <w:pPr>
        <w:pStyle w:val="Heading2"/>
      </w:pPr>
      <w:r>
        <w:t xml:space="preserve">List of Participants</w:t>
      </w:r>
    </w:p>
    <w:p>
      <w:pPr>
        <w:pStyle w:val="FirstParagraph"/>
      </w:pPr>
      <w:r>
        <w:t xml:space="preserve">Name</w:t>
      </w:r>
    </w:p>
    <w:p>
      <w:pPr>
        <w:pStyle w:val="BodyText"/>
      </w:pPr>
      <w:r>
        <w:t xml:space="preserve">ID Number (Cédula)</w:t>
      </w:r>
    </w:p>
    <w:p>
      <w:pPr>
        <w:pStyle w:val="BodyText"/>
      </w:pPr>
      <w:r>
        <w:t xml:space="preserve">Surname(s)</w:t>
      </w:r>
    </w:p>
    <w:bookmarkStart w:id="23" w:name="abstract"/>
    <w:p>
      <w:pPr>
        <w:pStyle w:val="Heading3"/>
      </w:pPr>
      <w:r>
        <w:t xml:space="preserve">Abstract</w:t>
      </w:r>
    </w:p>
    <w:p>
      <w:pPr>
        <w:pStyle w:val="FirstParagraph"/>
      </w:pPr>
      <w:r>
        <w:t xml:space="preserve">This report details the comprehensive laboratory analysis conducted by the Electronics Engineering department at a leading technical university in Medellín, Colombia. The primary objective of this study was to evaluate the efficiency and stability of new smart grid integration protocols designed specifically for urban residential areas in Colombia. As Medellín continues to expand its infrastructure, particularly within its iconic hillsides (barrios), the need for robust, resilient electronics engineering solutions that can handle voltage fluctuations and intermittent renewable energy sources is paramount. The experiments focused on simulating real-world power conditions found in Colombian households to ensure that the proposed electronic systems could maintain operational integrity under stress.</w:t>
      </w:r>
    </w:p>
    <w:bookmarkEnd w:id="23"/>
    <w:bookmarkStart w:id="24" w:name="introduction"/>
    <w:p>
      <w:pPr>
        <w:pStyle w:val="Heading3"/>
      </w:pPr>
      <w:r>
        <w:t xml:space="preserve">1. Introduction</w:t>
      </w:r>
    </w:p>
    <w:p>
      <w:pPr>
        <w:pStyle w:val="FirstParagraph"/>
      </w:pPr>
      <w:r>
        <w:t xml:space="preserve">The field of Electronics Engineer has seen a paradigm shift in recent years, driven by the global demand for sustainable energy solutions and the local necessity to modernize Colombia’s aging electrical infrastructure. Medellín, known as the "City of Eternal Spring," presents a unique case study for electronics engineering due to its complex topography. The city's vertical urbanization requires specialized electronic control systems that can manage power distribution across varying altitudes and distances efficiently.</w:t>
      </w:r>
    </w:p>
    <w:p>
      <w:pPr>
        <w:pStyle w:val="BodyText"/>
      </w:pPr>
      <w:r>
        <w:t xml:space="preserve">In this laboratory report, we document the rigorous testing process undertaken to validate a new microcontroller-based monitoring system. This system is designed for deployment in residential neighborhoods throughout Colombia, specifically targeting regions where voltage instability is common. The role of the Electronics Engineer is critical here, not only in designing the hardware but also in ensuring that software algorithms can accurately predict load variations and adjust power delivery accordingly. By focusing on Medellín as our testbed, we aim to create a scalable model that can be replicated across other major cities in Latin America.</w:t>
      </w:r>
    </w:p>
    <w:p>
      <w:pPr>
        <w:pStyle w:val="BodyText"/>
      </w:pPr>
      <w:r>
        <w:t xml:space="preserve">The significance of this project extends beyond technical metrics; it represents a step toward energy sovereignty and reliability for Colombian families. The electronics engineered in this lab are intended to reduce energy waste, prevent outages during peak hours, and integrate seamlessly with existing solar panel installations that are becoming increasingly popular in Antioquia.</w:t>
      </w:r>
    </w:p>
    <w:bookmarkEnd w:id="24"/>
    <w:bookmarkStart w:id="27" w:name="methodology"/>
    <w:p>
      <w:pPr>
        <w:pStyle w:val="Heading3"/>
      </w:pPr>
      <w:r>
        <w:t xml:space="preserve">2. Methodology</w:t>
      </w:r>
    </w:p>
    <w:p>
      <w:pPr>
        <w:pStyle w:val="FirstParagraph"/>
      </w:pPr>
      <w:r>
        <w:t xml:space="preserve">The experimental procedure was designed to mimic the electrical characteristics of a typical medium-density residential zone in Medellín. The laboratory setup included three main components: a programmable AC power source, the prototype smart grid interface device, and a series of simulated household loads.</w:t>
      </w:r>
    </w:p>
    <w:bookmarkStart w:id="25" w:name="equipment-used"/>
    <w:p>
      <w:pPr>
        <w:pStyle w:val="Heading4"/>
      </w:pPr>
      <w:r>
        <w:t xml:space="preserve">2.1 Equipment Used</w:t>
      </w:r>
    </w:p>
    <w:p>
      <w:pPr>
        <w:numPr>
          <w:ilvl w:val="0"/>
          <w:numId w:val="1001"/>
        </w:numPr>
        <w:pStyle w:val="Compact"/>
      </w:pPr>
      <w:r>
        <w:rPr>
          <w:bCs/>
          <w:b/>
        </w:rPr>
        <w:t xml:space="preserve">Digital Oscilloscope:</w:t>
      </w:r>
      <w:r>
        <w:t xml:space="preserve"> </w:t>
      </w:r>
      <w:r>
        <w:t xml:space="preserve">Used to capture high-frequency transient signals generated by switching power supplies common in Colombian electronics.</w:t>
      </w:r>
    </w:p>
    <w:p>
      <w:pPr>
        <w:numPr>
          <w:ilvl w:val="0"/>
          <w:numId w:val="1001"/>
        </w:numPr>
        <w:pStyle w:val="Compact"/>
      </w:pPr>
      <w:r>
        <w:rPr>
          <w:bCs/>
          <w:b/>
        </w:rPr>
        <w:t xml:space="preserve">Spectrum Analyzer:</w:t>
      </w:r>
      <w:r>
        <w:t xml:space="preserve"> </w:t>
      </w:r>
      <w:r>
        <w:t xml:space="preserve">Employed to check for electromagnetic interference (EMI) that could disrupt communication protocols between devices.</w:t>
      </w:r>
    </w:p>
    <w:p>
      <w:pPr>
        <w:numPr>
          <w:ilvl w:val="0"/>
          <w:numId w:val="1001"/>
        </w:numPr>
        <w:pStyle w:val="Compact"/>
      </w:pPr>
      <w:r>
        <w:rPr>
          <w:bCs/>
          <w:b/>
        </w:rPr>
        <w:t xml:space="preserve">Data Logger Module:</w:t>
      </w:r>
      <w:r>
        <w:t xml:space="preserve"> </w:t>
      </w:r>
      <w:r>
        <w:t xml:space="preserve">A custom-built data acquisition system programmed using embedded C++, capable of recording voltage, current, and power factor every 10 milliseconds.</w:t>
      </w:r>
    </w:p>
    <w:p>
      <w:pPr>
        <w:numPr>
          <w:ilvl w:val="0"/>
          <w:numId w:val="1001"/>
        </w:numPr>
        <w:pStyle w:val="Compact"/>
      </w:pPr>
      <w:r>
        <w:rPr>
          <w:bCs/>
          <w:b/>
        </w:rPr>
        <w:t xml:space="preserve">Solar Simulator:</w:t>
      </w:r>
      <w:r>
        <w:t xml:space="preserve"> </w:t>
      </w:r>
      <w:r>
        <w:t xml:space="preserve">A controlled light source used to replicate the variable output of photovoltaic panels under different weather conditions typical of the Colombian climate.</w:t>
      </w:r>
    </w:p>
    <w:bookmarkEnd w:id="25"/>
    <w:bookmarkStart w:id="26" w:name="experimental-procedure"/>
    <w:p>
      <w:pPr>
        <w:pStyle w:val="Heading4"/>
      </w:pPr>
      <w:r>
        <w:t xml:space="preserve">2.2 Experimental Procedure</w:t>
      </w:r>
    </w:p>
    <w:p>
      <w:pPr>
        <w:pStyle w:val="FirstParagraph"/>
      </w:pPr>
      <w:r>
        <w:t xml:space="preserve">The Electronics Engineer team first calibrated all measurement instruments to ensure precision within a 0.1% margin of error. The prototype device was connected to the AC power source, which was programmed to simulate voltage sags and swells typical of grid instability in rural-to-urban transition zones near Medellín.</w:t>
      </w:r>
    </w:p>
    <w:p>
      <w:pPr>
        <w:pStyle w:val="BodyText"/>
      </w:pPr>
      <w:r>
        <w:t xml:space="preserve">We conducted three distinct test phases:</w:t>
      </w:r>
    </w:p>
    <w:p>
      <w:pPr>
        <w:numPr>
          <w:ilvl w:val="0"/>
          <w:numId w:val="1002"/>
        </w:numPr>
        <w:pStyle w:val="Compact"/>
      </w:pPr>
      <w:r>
        <w:rPr>
          <w:bCs/>
          <w:b/>
        </w:rPr>
        <w:t xml:space="preserve">Baseline Stability Test:</w:t>
      </w:r>
      <w:r>
        <w:t xml:space="preserve"> </w:t>
      </w:r>
      <w:r>
        <w:t xml:space="preserve">The system was run under constant load conditions to establish a baseline performance metric.</w:t>
      </w:r>
    </w:p>
    <w:p>
      <w:pPr>
        <w:numPr>
          <w:ilvl w:val="0"/>
          <w:numId w:val="1002"/>
        </w:numPr>
        <w:pStyle w:val="Compact"/>
      </w:pPr>
      <w:r>
        <w:rPr>
          <w:bCs/>
          <w:b/>
        </w:rPr>
        <w:t xml:space="preserve">Dynamic Load Response Test:</w:t>
      </w:r>
      <w:r>
        <w:t xml:space="preserve"> </w:t>
      </w:r>
      <w:r>
        <w:t xml:space="preserve">Resistive and inductive loads were switched on and off rapidly to test the system’s ability to maintain voltage regulation without triggering protective cutoffs.</w:t>
      </w:r>
    </w:p>
    <w:p>
      <w:pPr>
        <w:numPr>
          <w:ilvl w:val="0"/>
          <w:numId w:val="1002"/>
        </w:numPr>
        <w:pStyle w:val="Compact"/>
      </w:pPr>
      <w:r>
        <w:rPr>
          <w:bCs/>
          <w:b/>
        </w:rPr>
        <w:t xml:space="preserve">Renewable Integration Test:</w:t>
      </w:r>
      <w:r>
        <w:t xml:space="preserve"> </w:t>
      </w:r>
      <w:r>
        <w:t xml:space="preserve">The solar simulator was introduced to mimic cloudy periods, testing the seamless transition between grid power and battery-backed renewable energy.</w:t>
      </w:r>
    </w:p>
    <w:p>
      <w:pPr>
        <w:pStyle w:val="FirstParagraph"/>
      </w:pPr>
      <w:r>
        <w:t xml:space="preserve">All data collected during these phases was uploaded to a central database for statistical analysis. The focus remained on latency, thermal management of the electronic components, and signal integrity of the communication modules.</w:t>
      </w:r>
    </w:p>
    <w:bookmarkEnd w:id="26"/>
    <w:bookmarkEnd w:id="27"/>
    <w:bookmarkStart w:id="28" w:name="results"/>
    <w:p>
      <w:pPr>
        <w:pStyle w:val="Heading3"/>
      </w:pPr>
      <w:r>
        <w:t xml:space="preserve">3. Results</w:t>
      </w:r>
    </w:p>
    <w:p>
      <w:pPr>
        <w:pStyle w:val="FirstParagraph"/>
      </w:pPr>
      <w:r>
        <w:t xml:space="preserve">The data collected from the laboratory experiments provided critical insights into the performance of our proposed electronics engineering solution. The results indicate a high degree of reliability, particularly in environments characterized by fluctuating input voltages.</w:t>
      </w:r>
    </w:p>
    <w:p>
      <w:pPr>
        <w:pStyle w:val="BodyText"/>
      </w:pPr>
      <w:r>
        <w:t xml:space="preserve">Test Parameter</w:t>
      </w:r>
    </w:p>
    <w:bookmarkEnd w:id="28"/>
    <w:p>
      <w:pPr>
        <w:pStyle w:val="BodyText"/>
      </w:pPr>
      <w:r>
        <w:t xml:space="preserve">Tolerance Limit</w:t>
      </w:r>
    </w:p>
    <w:p>
      <w:pPr>
        <w:pStyle w:val="BodyText"/>
      </w:pPr>
      <w:r>
        <w:t xml:space="preserve">Voltage Regulation Error</w:t>
      </w:r>
    </w:p>
    <w:p>
      <w:pPr>
        <w:pStyle w:val="BodyText"/>
      </w:pPr>
      <w:r>
        <w:t xml:space="preserve">&lt; 2%</w:t>
      </w:r>
    </w:p>
    <w:p>
      <w:pPr>
        <w:pStyle w:val="BodyText"/>
      </w:pPr>
      <w:r>
        <w:t xml:space="preserve">Achieved Value</w:t>
      </w:r>
    </w:p>
    <w:p>
      <w:pPr>
        <w:pStyle w:val="BodyText"/>
      </w:pPr>
      <w:r>
        <w:t xml:space="preserve">Voltage Regulation Error</w:t>
      </w:r>
    </w:p>
    <w:p>
      <w:pPr>
        <w:pStyle w:val="BodyText"/>
      </w:pPr>
      <w:r>
        <w:t xml:space="preserve">&lt; 2%</w:t>
      </w:r>
    </w:p>
    <w:p>
      <w:pPr>
        <w:pStyle w:val="BodyText"/>
      </w:pPr>
      <w:r>
        <w:t xml:space="preserve">0.45%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in Medellín, Colombia</dc:title>
  <dc:creator/>
  <dc:language>en</dc:language>
  <cp:keywords/>
  <dcterms:created xsi:type="dcterms:W3CDTF">2026-07-29T07:53:17Z</dcterms:created>
  <dcterms:modified xsi:type="dcterms:W3CDTF">2026-07-29T07:53:17Z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