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Strategic</w:t>
      </w:r>
      <w:r>
        <w:t xml:space="preserve"> </w:t>
      </w:r>
      <w:r>
        <w:t xml:space="preserve">Analysis</w:t>
      </w:r>
      <w:r>
        <w:t xml:space="preserve"> </w:t>
      </w:r>
      <w:r>
        <w:t xml:space="preserve">of</w:t>
      </w:r>
      <w:r>
        <w:t xml:space="preserve"> </w:t>
      </w:r>
      <w:r>
        <w:t xml:space="preserve">Electronics</w:t>
      </w:r>
      <w:r>
        <w:t xml:space="preserve"> </w:t>
      </w:r>
      <w:r>
        <w:t xml:space="preserve">Engineering</w:t>
      </w:r>
      <w:r>
        <w:t xml:space="preserve"> </w:t>
      </w:r>
      <w:r>
        <w:t xml:space="preserve">Infrastructure</w:t>
      </w:r>
      <w:r>
        <w:t xml:space="preserve"> </w:t>
      </w:r>
      <w:r>
        <w:t xml:space="preserve">in</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Engineering Affairs, Cairo Technical Authority</w:t>
      </w:r>
      <w:r>
        <w:br/>
      </w:r>
    </w:p>
    <w:p>
      <w:pPr>
        <w:pStyle w:val="BodyText"/>
      </w:pPr>
      <w:r>
        <w:t xml:space="preserve">Senior Electronics Engineer Team</w:t>
      </w:r>
      <w:r>
        <w:br/>
      </w:r>
    </w:p>
    <w:p>
      <w:pPr>
        <w:pStyle w:val="BodyText"/>
      </w:pPr>
      <w:r>
        <w:t xml:space="preserve">The strategic infrastructure analysis of the electronics engineering sector within Egypt is currently undergoing a significant transformation. This document serves as a comprehensive Lab Report detailing the technical assessments, regulatory compliance checks, and developmental milestones achieved in Cairo over the past fiscal quarter. The purpose of this report is to evaluate current capabilities in semiconductor fabrication, renewable energy integration, and telecommunications infrastructure development specific to the unique environmental and economic conditions of Egypt Cairo.</w:t>
      </w:r>
    </w:p>
    <w:bookmarkStart w:id="20" w:name="executive-summary"/>
    <w:p>
      <w:pPr>
        <w:pStyle w:val="Heading2"/>
      </w:pPr>
      <w:r>
        <w:t xml:space="preserve">1. Executive Summary</w:t>
      </w:r>
    </w:p>
    <w:p>
      <w:pPr>
        <w:pStyle w:val="FirstParagraph"/>
      </w:pPr>
      <w:r>
        <w:t xml:space="preserve">The electronics industry in Egypt represents a pivotal component of the nation's industrial diversification strategy. As a central hub for technological innovation in North Africa,</w:t>
      </w:r>
      <w:r>
        <w:t xml:space="preserve"> </w:t>
      </w:r>
      <w:r>
        <w:rPr>
          <w:bCs/>
          <w:b/>
        </w:rPr>
        <w:t xml:space="preserve">Egypt Cairo</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r>
        <w:rPr>
          <w:bCs/>
          <w:b/>
        </w:rPr>
        <w:t xml:space="preserve">Electronics Engineer</w:t>
      </w:r>
      <w:r>
        <w:t xml:space="preserve">Egypt Cairo, the rapid urbanization and population growth have necessitated advanced electronic solutions for traffic management, smart grid distribution, and healthcare monitoring.</w:t>
      </w:r>
    </w:p>
    <w:p>
      <w:pPr>
        <w:pStyle w:val="BodyText"/>
      </w:pPr>
      <w:r>
        <w:t xml:space="preserve">This report outlines the results of a series of controlled experiments conducted in three major engineering hubs within Cairo. The primary objective was to test the durability and efficiency of locally manufactured microcontroller units (MCUs) under high-temperature conditions typical of the Egyptian climate. Furthermore, the report addresses the regulatory framework governing electronic waste management and component safety standards enforced by local authorities.</w:t>
      </w:r>
    </w:p>
    <w:bookmarkEnd w:id="21"/>
    <w:bookmarkStart w:id="22" w:name="methodology"/>
    <w:p>
      <w:pPr>
        <w:pStyle w:val="Heading2"/>
      </w:pPr>
      <w:r>
        <w:t xml:space="preserve">3. Methodology</w:t>
      </w:r>
    </w:p>
    <w:p>
      <w:pPr>
        <w:pStyle w:val="FirstParagraph"/>
      </w:pPr>
      <w:r>
        <w:t xml:space="preserve">The methodology employed in this study adheres to strict engineering principles to ensure reproducibility and accuracy. The testing phase was divided into three distinct stages:</w:t>
      </w:r>
    </w:p>
    <w:p>
      <w:pPr>
        <w:numPr>
          <w:ilvl w:val="0"/>
          <w:numId w:val="1001"/>
        </w:numPr>
        <w:pStyle w:val="Compact"/>
      </w:pPr>
      <w:r>
        <w:rPr>
          <w:bCs/>
          <w:b/>
        </w:rPr>
        <w:t xml:space="preserve">Ambient Stress Testing:</w:t>
      </w:r>
      <w:r>
        <w:t xml:space="preserve">Circuits were subjected to temperature cycles ranging from 20°C to 50°C, simulating the extreme summer conditions in Cairo. Humidity levels were maintained at 60% to assess corrosion resistance.</w:t>
      </w:r>
    </w:p>
    <w:p>
      <w:pPr>
        <w:numPr>
          <w:ilvl w:val="0"/>
          <w:numId w:val="1001"/>
        </w:numPr>
        <w:pStyle w:val="Compact"/>
      </w:pPr>
      <w:r>
        <w:rPr>
          <w:bCs/>
          <w:b/>
        </w:rPr>
        <w:t xml:space="preserve">Performance Benchmarking:</w:t>
      </w:r>
      <w:r>
        <w:t xml:space="preserve">The processing speed and power consumption of locally assembled PCBs (Printed Circuit Boards) were compared against imported equivalents. This was crucial for determining the economic viability of sourcing components domestically.</w:t>
      </w:r>
    </w:p>
    <w:p>
      <w:pPr>
        <w:numPr>
          <w:ilvl w:val="0"/>
          <w:numId w:val="1001"/>
        </w:numPr>
        <w:pStyle w:val="Compact"/>
      </w:pPr>
      <w:r>
        <w:rPr>
          <w:bCs/>
          <w:b/>
        </w:rPr>
        <w:t xml:space="preserve">Safety Compliance Audit:</w:t>
      </w:r>
      <w:r>
        <w:t xml:space="preserve">All electronics tested were evaluated against the Egyptian Standards Organization (EOS) regulations. The audit focused on electromagnetic interference (EMI) and electrical safety isolation.</w:t>
      </w:r>
    </w:p>
    <w:bookmarkEnd w:id="22"/>
    <w:bookmarkStart w:id="23" w:name="results-and-observations"/>
    <w:p>
      <w:pPr>
        <w:pStyle w:val="Heading2"/>
      </w:pPr>
      <w:r>
        <w:t xml:space="preserve">4. Results and Observations</w:t>
      </w:r>
    </w:p>
    <w:p>
      <w:pPr>
        <w:pStyle w:val="FirstParagraph"/>
      </w:pPr>
      <w:r>
        <w:t xml:space="preserve">The data collected from the laboratory tests yielded significant insights into the current state of electronics engineering in</w:t>
      </w:r>
      <w:r>
        <w:t xml:space="preserve"> </w:t>
      </w:r>
      <w:r>
        <w:rPr>
          <w:bCs/>
          <w:b/>
        </w:rPr>
        <w:t xml:space="preserve">Egypt Cairo</w:t>
      </w:r>
      <w:r>
        <w:t xml:space="preserve">. Below are the key findings:</w:t>
      </w:r>
    </w:p>
    <w:p>
      <w:pPr>
        <w:pStyle w:val="BodyText"/>
      </w:pPr>
      <w:r>
        <w:t xml:space="preserve">A. Thermal Stability Analysis</w:t>
      </w:r>
    </w:p>
    <w:p>
      <w:pPr>
        <w:pStyle w:val="BodyText"/>
      </w:pPr>
      <w:r>
        <w:t xml:space="preserve">The majority of locally produced microcontrollers demonstrated stability up to 45°C. However, a noticeable degradation in performance was observed at temperatures exceeding 48°C. This suggests that while manufacturing capabilities are improving, thermal management solutions require further optimization for the specific climatic conditions of</w:t>
      </w:r>
      <w:r>
        <w:t xml:space="preserve"> </w:t>
      </w:r>
      <w:r>
        <w:rPr>
          <w:bCs/>
          <w:b/>
        </w:rPr>
        <w:t xml:space="preserve">Egypt Cairo</w:t>
      </w:r>
      <w:r>
        <w:t xml:space="preserve">. The Electronics Engineer team recommends the adoption of advanced heat sink materials and improved ventilation designs in future iterations.</w:t>
      </w:r>
    </w:p>
    <w:p>
      <w:pPr>
        <w:pStyle w:val="BodyText"/>
      </w:pPr>
      <w:r>
        <w:t xml:space="preserve">B. Economic Impact Assessment</w:t>
      </w:r>
    </w:p>
    <w:p>
      <w:pPr>
        <w:pStyle w:val="BodyText"/>
      </w:pPr>
      <w:r>
        <w:t xml:space="preserve">The cost-benefit analysis revealed that locally manufactured electronic components are approximately 15% cheaper than imported alternatives. However, the initial setup costs for high-precision assembly lines remain high due to the reliance on imported raw materials. This presents a strategic opportunity for local suppliers of silicon and copper to increase production capacity, thereby reducing dependency on foreign markets.</w:t>
      </w:r>
    </w:p>
    <w:p>
      <w:pPr>
        <w:pStyle w:val="BodyText"/>
      </w:pPr>
      <w:r>
        <w:t xml:space="preserve">C. Regulatory Compliance Status</w:t>
      </w:r>
    </w:p>
    <w:p>
      <w:pPr>
        <w:pStyle w:val="BodyText"/>
      </w:pPr>
      <w:r>
        <w:t xml:space="preserve">The safety audit indicated that 85% of the tested devices met national safety standards. The remaining 15% failed due to inadequate insulation in power supply units. This finding highlights a gap in quality control processes within smaller manufacturing firms. It is imperative for the government to enforce stricter licensing requirements for electronics assembly plants operating within</w:t>
      </w:r>
      <w:r>
        <w:t xml:space="preserve"> </w:t>
      </w:r>
      <w:r>
        <w:rPr>
          <w:bCs/>
          <w:b/>
        </w:rPr>
        <w:t xml:space="preserve">Egypt Cairo</w:t>
      </w:r>
      <w:r>
        <w:t xml:space="preserve">.</w:t>
      </w:r>
    </w:p>
    <w:bookmarkEnd w:id="23"/>
    <w:bookmarkStart w:id="24" w:name="discussion"/>
    <w:p>
      <w:pPr>
        <w:pStyle w:val="Heading2"/>
      </w:pPr>
      <w:r>
        <w:t xml:space="preserve">5. Discussion</w:t>
      </w:r>
    </w:p>
    <w:p>
      <w:pPr>
        <w:pStyle w:val="FirstParagraph"/>
      </w:pPr>
      <w:r>
        <w:t xml:space="preserve">The results of this Lab Report underscore the dynamic nature of the electronics engineering sector in Egypt. The success of recent initiatives, such as the establishment of new technology parks in New Administrative Capital and expansions in Heliopolis, demonstrates a strong commitment to technological advancement. However, these achievements must be sustained by continuous investment in human capital.</w:t>
      </w:r>
    </w:p>
    <w:p>
      <w:pPr>
        <w:pStyle w:val="BodyText"/>
      </w:pPr>
      <w:r>
        <w:t xml:space="preserve">The role of the</w:t>
      </w:r>
      <w:r>
        <w:t xml:space="preserve"> </w:t>
      </w:r>
      <w:r>
        <w:rPr>
          <w:bCs/>
          <w:b/>
        </w:rPr>
        <w:t xml:space="preserve">Electronics Engineer</w:t>
      </w:r>
    </w:p>
    <w:p>
      <w:pPr>
        <w:pStyle w:val="BodyText"/>
      </w:pPr>
      <w:r>
        <w:t xml:space="preserve">Furthermore, the environmental impact of electronic manufacturing cannot be overlooked. As</w:t>
      </w:r>
      <w:r>
        <w:t xml:space="preserve"> </w:t>
      </w:r>
      <w:r>
        <w:rPr>
          <w:bCs/>
          <w:b/>
        </w:rPr>
        <w:t xml:space="preserve">Egypt Cairo</w:t>
      </w:r>
    </w:p>
    <w:bookmarkEnd w:id="24"/>
    <w:bookmarkStart w:id="25" w:name="recommendations"/>
    <w:p>
      <w:pPr>
        <w:pStyle w:val="Heading2"/>
      </w:pPr>
      <w:r>
        <w:t xml:space="preserve">6. Recommendations</w:t>
      </w:r>
    </w:p>
    <w:p>
      <w:pPr>
        <w:pStyle w:val="FirstParagraph"/>
      </w:pPr>
      <w:r>
        <w:t xml:space="preserve">Based on the findings presented in this Lab Report, the following recommendations are proposed for stakeholders involved in the electronics industry:</w:t>
      </w:r>
    </w:p>
    <w:p>
      <w:pPr>
        <w:numPr>
          <w:ilvl w:val="0"/>
          <w:numId w:val="1002"/>
        </w:numPr>
        <w:pStyle w:val="Compact"/>
      </w:pPr>
      <w:r>
        <w:rPr>
          <w:bCs/>
          <w:b/>
        </w:rPr>
        <w:t xml:space="preserve">Skill Development Programs:</w:t>
      </w:r>
      <w:r>
        <w:t xml:space="preserve">The government and private sector should collaborate to create specialized training programs for Electronics Engineer professionals. These programs should focus on emerging technologies such as AI-driven hardware design and renewable energy systems.</w:t>
      </w:r>
    </w:p>
    <w:p>
      <w:pPr>
        <w:numPr>
          <w:ilvl w:val="0"/>
          <w:numId w:val="1002"/>
        </w:numPr>
        <w:pStyle w:val="Compact"/>
      </w:pPr>
      <w:r>
        <w:rPr>
          <w:bCs/>
          <w:b/>
        </w:rPr>
        <w:t xml:space="preserve">Infrastructure Upgrades:</w:t>
      </w:r>
      <w:r>
        <w:t xml:space="preserve">Investment in state-of-the-art laboratory facilities is essential. The current testing equipment in many local labs is outdated, which compromises the accuracy of quality control measures.</w:t>
      </w:r>
    </w:p>
    <w:p>
      <w:pPr>
        <w:numPr>
          <w:ilvl w:val="0"/>
          <w:numId w:val="1002"/>
        </w:numPr>
        <w:pStyle w:val="Compact"/>
      </w:pPr>
      <w:r>
        <w:rPr>
          <w:bCs/>
          <w:b/>
        </w:rPr>
        <w:t xml:space="preserve">Policy Enforcement:</w:t>
      </w:r>
      <w:r>
        <w:t xml:space="preserve">The Ministry of Communications and Information Technology (MCIT) should enforce stricter regulations regarding electronic safety standards. Regular audits must be conducted to ensure compliance, particularly for small-scale manufacturers in</w:t>
      </w:r>
      <w:r>
        <w:t xml:space="preserve"> </w:t>
      </w:r>
      <w:r>
        <w:rPr>
          <w:bCs/>
          <w:b/>
        </w:rPr>
        <w:t xml:space="preserve">Egypt Cairo</w:t>
      </w:r>
      <w:r>
        <w:t xml:space="preserve">.</w:t>
      </w:r>
    </w:p>
    <w:p>
      <w:pPr>
        <w:numPr>
          <w:ilvl w:val="0"/>
          <w:numId w:val="1002"/>
        </w:numPr>
        <w:pStyle w:val="Compact"/>
      </w:pPr>
      <w:r>
        <w:rPr>
          <w:bCs/>
          <w:b/>
        </w:rPr>
        <w:t xml:space="preserve">Research Collaboration:</w:t>
      </w:r>
      <w:r>
        <w:t xml:space="preserve">Foster partnerships between local universities and international tech firms. Such collaborations can facilitate knowledge transfer and accelerate innovation within the Egyptian electronics sector.</w:t>
      </w:r>
    </w:p>
    <w:bookmarkEnd w:id="25"/>
    <w:bookmarkStart w:id="26" w:name="conclusion"/>
    <w:p>
      <w:pPr>
        <w:pStyle w:val="Heading2"/>
      </w:pPr>
      <w:r>
        <w:t xml:space="preserve">7. Conclusion</w:t>
      </w:r>
    </w:p>
    <w:p>
      <w:pPr>
        <w:pStyle w:val="FirstParagraph"/>
      </w:pPr>
      <w:r>
        <w:t xml:space="preserve">In conclusion, this Lab Report provides a comprehensive overview of the current landscape of electronics engineering in</w:t>
      </w:r>
      <w:r>
        <w:t xml:space="preserve"> </w:t>
      </w:r>
      <w:r>
        <w:rPr>
          <w:bCs/>
          <w:b/>
        </w:rPr>
        <w:t xml:space="preserve">Egypt Cairo</w:t>
      </w:r>
      <w:r>
        <w:t xml:space="preserve">. While significant progress has been made in terms of manufacturing capabilities and market growth, challenges related to thermal management, quality control, and skill gaps remain. By addressing these issues through targeted investments and policy reforms, Egypt can solidify its position as a leading technology hub in the region.</w:t>
      </w:r>
    </w:p>
    <w:p>
      <w:pPr>
        <w:pStyle w:val="BodyText"/>
      </w:pPr>
      <w:r>
        <w:t xml:space="preserve">The dedication of Electronics Engineer professionals is the driving force behind this transformation. Their ability to adapt to changing technological trends and environmental constraints will determine the future success of the industry. As we move forward, it is imperative that all stakeholders work together to create an ecosystem that supports innovation, sustainability, and excellence in electronics engineering.</w:t>
      </w:r>
    </w:p>
    <w:bookmarkEnd w:id="26"/>
    <w:bookmarkStart w:id="27" w:name="references"/>
    <w:p>
      <w:pPr>
        <w:pStyle w:val="Heading2"/>
      </w:pPr>
      <w:r>
        <w:t xml:space="preserve">8. References</w:t>
      </w:r>
    </w:p>
    <w:p>
      <w:pPr>
        <w:numPr>
          <w:ilvl w:val="0"/>
          <w:numId w:val="1003"/>
        </w:numPr>
        <w:pStyle w:val="Compact"/>
      </w:pPr>
      <w:r>
        <w:t xml:space="preserve">Egyptian Organization for Standards and Quality (EOS). (2023).</w:t>
      </w:r>
      <w:r>
        <w:t xml:space="preserve"> </w:t>
      </w:r>
      <w:r>
        <w:rPr>
          <w:iCs/>
          <w:i/>
        </w:rPr>
        <w:t xml:space="preserve">National Standards for Electronic Safety.</w:t>
      </w:r>
    </w:p>
    <w:p>
      <w:pPr>
        <w:numPr>
          <w:ilvl w:val="0"/>
          <w:numId w:val="1003"/>
        </w:numPr>
        <w:pStyle w:val="Compact"/>
      </w:pPr>
      <w:r>
        <w:t xml:space="preserve">Cairo Tech Park Annual Report. (2023).</w:t>
      </w:r>
      <w:r>
        <w:t xml:space="preserve"> </w:t>
      </w:r>
      <w:r>
        <w:rPr>
          <w:iCs/>
          <w:i/>
        </w:rPr>
        <w:t xml:space="preserve">Growth Metrics in Semiconductor Assembly.</w:t>
      </w:r>
    </w:p>
    <w:p>
      <w:pPr>
        <w:numPr>
          <w:ilvl w:val="0"/>
          <w:numId w:val="1003"/>
        </w:numPr>
        <w:pStyle w:val="Compact"/>
      </w:pPr>
      <w:r>
        <w:t xml:space="preserve">Ministry of Communications and Information Technology. (2023).</w:t>
      </w:r>
      <w:r>
        <w:t xml:space="preserve"> </w:t>
      </w:r>
      <w:r>
        <w:rPr>
          <w:iCs/>
          <w:i/>
        </w:rPr>
        <w:t xml:space="preserve">Digital Transformation Strategy for Egypt Cairo</w:t>
      </w:r>
      <w:r>
        <w:t xml:space="preserve">.</w:t>
      </w:r>
    </w:p>
    <w:p>
      <w:pPr>
        <w:numPr>
          <w:ilvl w:val="0"/>
          <w:numId w:val="1003"/>
        </w:numPr>
        <w:pStyle w:val="Compact"/>
      </w:pPr>
      <w:r>
        <w:t xml:space="preserve">Ahmed, M., &amp; Hassan, K. (2022). "Thermal Management Challenges in Middle Eastern Electronics." Journal of North African Engineering.</w:t>
      </w:r>
    </w:p>
    <w:p>
      <w:pPr>
        <w:pStyle w:val="FirstParagraph"/>
      </w:pPr>
      <w:r>
        <w:rPr>
          <w:bCs/>
          <w:b/>
        </w:rPr>
        <w:t xml:space="preserve">Prepared by:</w:t>
      </w:r>
      <w:r>
        <w:br/>
      </w:r>
      <w:r>
        <w:t xml:space="preserve">Laboratory Analysis Team</w:t>
      </w:r>
      <w:r>
        <w:br/>
      </w:r>
      <w:r>
        <w:t xml:space="preserve">Cairo Engineering Division</w:t>
      </w:r>
      <w:r>
        <w:br/>
      </w:r>
      <w:r>
        <w:t xml:space="preserve">Egypt</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Strategic Analysis of Electronics Engineering Infrastructure in Egypt, Cairo</dc:title>
  <dc:creator/>
  <cp:keywords/>
  <dcterms:created xsi:type="dcterms:W3CDTF">2026-07-29T13:30:24Z</dcterms:created>
  <dcterms:modified xsi:type="dcterms:W3CDTF">2026-07-29T13:30:24Z</dcterms:modified>
</cp:coreProperties>
</file>

<file path=docProps/custom.xml><?xml version="1.0" encoding="utf-8"?>
<Properties xmlns="http://schemas.openxmlformats.org/officeDocument/2006/custom-properties" xmlns:vt="http://schemas.openxmlformats.org/officeDocument/2006/docPropsVTypes"/>
</file>