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Tel</w:t>
      </w:r>
      <w:r>
        <w:t xml:space="preserve"> </w:t>
      </w:r>
      <w:r>
        <w:t xml:space="preserve">Aviv,</w:t>
      </w:r>
      <w:r>
        <w:t xml:space="preserve"> </w:t>
      </w:r>
      <w:r>
        <w:t xml:space="preserve">Israel</w:t>
      </w:r>
    </w:p>
    <w:p>
      <w:pPr>
        <w:pStyle w:val="FirstParagraph"/>
      </w:pPr>
      <w:r>
        <w:t xml:space="preserve">```html</w:t>
      </w:r>
    </w:p>
    <w:bookmarkStart w:id="33" w:name="X346b5f5ab0c7a60b7fa69498955de1bd2d94aaf"/>
    <w:p>
      <w:pPr>
        <w:pStyle w:val="Heading1"/>
      </w:pPr>
      <w:r>
        <w:t xml:space="preserve">Laboratory Report on Electronics Engineering Applications in Tel Aviv, Israel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 </w:t>
      </w:r>
      <w:r>
        <w:t xml:space="preserve">Location: Tel Aviv University Research Campus, Israel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details a comprehensive evaluation of high-frequency circuit stability and electromagnetic interference (EMI) mitigation strategies within the dense urban infrastructure of Tel Aviv,</w:t>
      </w:r>
      <w:r>
        <w:t xml:space="preserve"> </w:t>
      </w:r>
      <w:r>
        <w:rPr>
          <w:bCs/>
          <w:b/>
        </w:rPr>
        <w:t xml:space="preserve">Israel</w:t>
      </w:r>
      <w:r>
        <w:t xml:space="preserve">. As Tel Aviv continues to establish itself as a global "Start-up Nation" hub, the demand for robust electronic engineering solutions has intensified. This document outlines the methodology, findings, and recommendations regarding 5G integration and IoT sensor network reliability in high-density residential zones within</w:t>
      </w:r>
      <w:r>
        <w:t xml:space="preserve"> </w:t>
      </w:r>
      <w:r>
        <w:rPr>
          <w:bCs/>
          <w:b/>
        </w:rPr>
        <w:t xml:space="preserve">Tel Aviv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city of Tel Aviv serves as a critical testing ground for advanced</w:t>
      </w:r>
      <w:r>
        <w:t xml:space="preserve"> </w:t>
      </w:r>
      <w:r>
        <w:rPr>
          <w:iCs/>
          <w:i/>
        </w:rPr>
        <w:t xml:space="preserve">Electronics Engineering</w:t>
      </w:r>
      <w:r>
        <w:t xml:space="preserve"> </w:t>
      </w:r>
      <w:r>
        <w:t xml:space="preserve">due to its unique combination of historic architecture and modern skyscrapers. The electromagnetic environment in this part of</w:t>
      </w:r>
      <w:r>
        <w:t xml:space="preserve"> </w:t>
      </w:r>
      <w:r>
        <w:rPr>
          <w:bCs/>
          <w:b/>
        </w:rPr>
        <w:t xml:space="preserve">Israel</w:t>
      </w:r>
    </w:p>
    <w:bookmarkEnd w:id="21"/>
    <w:bookmarkStart w:id="24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experimental setup involved deploying prototype sensor nodes across three distinct locations in</w:t>
      </w:r>
      <w:r>
        <w:t xml:space="preserve"> </w:t>
      </w:r>
      <w:r>
        <w:rPr>
          <w:bCs/>
          <w:b/>
        </w:rPr>
        <w:t xml:space="preserve">Tel Aviv</w:t>
      </w:r>
      <w:r>
        <w:t xml:space="preserve">: Tel Aviv Port, Rothschild Boulevard, and the Azrieli Center business district. Each node was equipped with a spectrum analyzer to measure signal integrity.</w:t>
      </w:r>
    </w:p>
    <w:bookmarkStart w:id="22" w:name="equipment-used"/>
    <w:p>
      <w:pPr>
        <w:pStyle w:val="Heading3"/>
      </w:pPr>
      <w:r>
        <w:t xml:space="preserve">3.1 Equipment Used</w:t>
      </w:r>
    </w:p>
    <w:p>
      <w:pPr>
        <w:numPr>
          <w:ilvl w:val="0"/>
          <w:numId w:val="1001"/>
        </w:numPr>
        <w:pStyle w:val="Compact"/>
      </w:pPr>
      <w:r>
        <w:t xml:space="preserve">Digital Oscilloscope (Tektronix MSO5 Series)</w:t>
      </w:r>
    </w:p>
    <w:p>
      <w:pPr>
        <w:numPr>
          <w:ilvl w:val="0"/>
          <w:numId w:val="1001"/>
        </w:numPr>
        <w:pStyle w:val="Compact"/>
      </w:pPr>
      <w:r>
        <w:t xml:space="preserve">Spectrum Analyzer (Keysight N9020B)</w:t>
      </w:r>
    </w:p>
    <w:p>
      <w:pPr>
        <w:numPr>
          <w:ilvl w:val="0"/>
          <w:numId w:val="1001"/>
        </w:numPr>
        <w:pStyle w:val="Compact"/>
      </w:pPr>
      <w:r>
        <w:t xml:space="preserve">Custom Printed Circuit Boards (PCBs) designed for low-noise operation</w:t>
      </w:r>
    </w:p>
    <w:p>
      <w:pPr>
        <w:numPr>
          <w:ilvl w:val="0"/>
          <w:numId w:val="1001"/>
        </w:numPr>
        <w:pStyle w:val="Compact"/>
      </w:pPr>
      <w:r>
        <w:t xml:space="preserve">Anechoic chamber simulation software for baseline calibration</w:t>
      </w:r>
    </w:p>
    <w:bookmarkEnd w:id="22"/>
    <w:bookmarkStart w:id="23" w:name="procedure"/>
    <w:p>
      <w:pPr>
        <w:pStyle w:val="Heading3"/>
      </w:pPr>
      <w:r>
        <w:t xml:space="preserve">3.2 Procedure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Laboratory Report</w:t>
      </w:r>
    </w:p>
    <w:bookmarkEnd w:id="23"/>
    <w:bookmarkEnd w:id="24"/>
    <w:bookmarkStart w:id="27" w:name="results"/>
    <w:p>
      <w:pPr>
        <w:pStyle w:val="Heading2"/>
      </w:pPr>
      <w:r>
        <w:t xml:space="preserve">4. Results</w:t>
      </w:r>
    </w:p>
    <w:p>
      <w:pPr>
        <w:pStyle w:val="FirstParagraph"/>
      </w:pPr>
      <w:r>
        <w:t xml:space="preserve">Data collected from the field tests in</w:t>
      </w:r>
      <w:r>
        <w:t xml:space="preserve"> </w:t>
      </w:r>
      <w:r>
        <w:rPr>
          <w:bCs/>
          <w:b/>
        </w:rPr>
        <w:t xml:space="preserve">Tel Aviv</w:t>
      </w:r>
      <w:r>
        <w:t xml:space="preserve">,</w:t>
      </w:r>
      <w:r>
        <w:t xml:space="preserve"> </w:t>
      </w:r>
      <w:r>
        <w:rPr>
          <w:bCs/>
          <w:b/>
        </w:rPr>
        <w:t xml:space="preserve">Israel</w:t>
      </w:r>
    </w:p>
    <w:bookmarkStart w:id="25" w:name="signal-attenuation-analysis"/>
    <w:p>
      <w:pPr>
        <w:pStyle w:val="Heading3"/>
      </w:pPr>
      <w:r>
        <w:t xml:space="preserve">4.1 Signal Attenuation Analysis</w:t>
      </w:r>
    </w:p>
    <w:p>
      <w:pPr>
        <w:pStyle w:val="FirstParagraph"/>
      </w:pPr>
      <w:r>
        <w:t xml:space="preserve">Location</w:t>
      </w:r>
    </w:p>
    <w:p>
      <w:pPr>
        <w:pStyle w:val="BodyText"/>
      </w:pPr>
      <w:r>
        <w:t xml:space="preserve">Average SNR (dB)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Tel Aviv Port</w:t>
      </w:r>
      <w:r>
        <w:t xml:space="preserve">Tel Aviv beach showed lower interference but higher packet loss rates due to structural shielding.</w:t>
      </w:r>
    </w:p>
    <w:bookmarkEnd w:id="25"/>
    <w:bookmarkStart w:id="26" w:name="power-consumption-metrics"/>
    <w:p>
      <w:pPr>
        <w:pStyle w:val="Heading3"/>
      </w:pPr>
      <w:r>
        <w:t xml:space="preserve">4.2 Power Consumption Metrics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Electronics Engineering</w:t>
      </w:r>
      <w:r>
        <w:t xml:space="preserve">Israel.</w:t>
      </w:r>
    </w:p>
    <w:bookmarkEnd w:id="26"/>
    <w:bookmarkEnd w:id="27"/>
    <w:bookmarkStart w:id="30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results underscore the complexity of implementing smart city technologies in</w:t>
      </w:r>
    </w:p>
    <w:p>
      <w:pPr>
        <w:pStyle w:val="BodyText"/>
      </w:pPr>
      <w:r>
        <w:t xml:space="preserve">Tel AvivElectronics Engineers.</w:t>
      </w:r>
    </w:p>
    <w:bookmarkStart w:id="28" w:name="implications-for-infrastructure-planning"/>
    <w:p>
      <w:pPr>
        <w:pStyle w:val="Heading3"/>
      </w:pPr>
      <w:r>
        <w:t xml:space="preserve">5.1 Implications for Infrastructure Planning</w:t>
      </w:r>
    </w:p>
    <w:p>
      <w:pPr>
        <w:pStyle w:val="FirstParagraph"/>
      </w:pPr>
      <w:r>
        <w:t xml:space="preserve">In cities like Tel Aviv, the physical layout significantly impacts wireless performance. Engineers must account for the "urban canyon" effect, where signal reflections create multipath interference.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Tel Aviv should utilize mesh networking topologies to ensure redundancy and reliability.</w:t>
      </w:r>
    </w:p>
    <w:bookmarkEnd w:id="28"/>
    <w:bookmarkStart w:id="29" w:name="regulatory-compliance-in-israel"/>
    <w:p>
      <w:pPr>
        <w:pStyle w:val="Heading3"/>
      </w:pPr>
      <w:r>
        <w:t xml:space="preserve">5.2 Regulatory Compliance in Israel</w:t>
      </w:r>
    </w:p>
    <w:p>
      <w:pPr>
        <w:pStyle w:val="FirstParagraph"/>
      </w:pPr>
      <w:r>
        <w:t xml:space="preserve">All testing was conducted in accordance with the regulations set by the Israeli Ministry of Communications. The data confirms that while Tel Aviv's infrastructure supports advanced electronics, there is a need for stricter EMI standards for private electronic devices to protect public safety systems.</w:t>
      </w:r>
    </w:p>
    <w:bookmarkEnd w:id="29"/>
    <w:bookmarkEnd w:id="30"/>
    <w:bookmarkStart w:id="31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Electronics Engineering solutions tailored to the specific geographic and infrastructural realities of</w:t>
      </w:r>
      <w:r>
        <w:t xml:space="preserve"> </w:t>
      </w:r>
      <w:r>
        <w:rPr>
          <w:bCs/>
          <w:b/>
        </w:rPr>
        <w:t xml:space="preserve">Tel Aviv</w:t>
      </w:r>
      <w:r>
        <w:t xml:space="preserve">,</w:t>
      </w:r>
    </w:p>
    <w:p>
      <w:pPr>
        <w:pStyle w:val="BodyText"/>
      </w:pPr>
      <w:r>
        <w:t xml:space="preserve">Israel. By addressing these issues, we can pave the way for more resilient smart city networks.</w:t>
      </w:r>
    </w:p>
    <w:bookmarkEnd w:id="31"/>
    <w:bookmarkStart w:id="32" w:name="recommendations"/>
    <w:p>
      <w:pPr>
        <w:pStyle w:val="Heading2"/>
      </w:pPr>
      <w:r>
        <w:t xml:space="preserve">7. Recommendations</w:t>
      </w:r>
    </w:p>
    <w:p>
      <w:pPr>
        <w:numPr>
          <w:ilvl w:val="0"/>
          <w:numId w:val="1002"/>
        </w:numPr>
        <w:pStyle w:val="Compact"/>
      </w:pPr>
      <w:r>
        <w:t xml:space="preserve">Increase the density of small-cell nodes in high-rise districts to combat attenuation.</w:t>
      </w:r>
    </w:p>
    <w:p>
      <w:pPr>
        <w:numPr>
          <w:ilvl w:val="0"/>
          <w:numId w:val="1002"/>
        </w:numPr>
        <w:pStyle w:val="Compact"/>
      </w:pPr>
      <w:r>
        <w:t xml:space="preserve">Develop new filtering algorithms specifically designed to handle maritime radar interference in coastal areas like</w:t>
      </w:r>
      <w:r>
        <w:t xml:space="preserve"> </w:t>
      </w:r>
      <w:r>
        <w:rPr>
          <w:bCs/>
          <w:b/>
        </w:rPr>
        <w:t xml:space="preserve">Tel Aviv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Further research into low-power wide-area network (LPWAN) technologies suitable for the unique urban fabric of</w:t>
      </w:r>
      <w:r>
        <w:t xml:space="preserve"> </w:t>
      </w:r>
      <w:r>
        <w:rPr>
          <w:bCs/>
          <w:b/>
        </w:rPr>
        <w:t xml:space="preserve">Israel</w:t>
      </w:r>
      <w:r>
        <w:t xml:space="preserve">.</w:t>
      </w:r>
    </w:p>
    <w:p>
      <w:pPr>
        <w:pStyle w:val="FirstParagraph"/>
      </w:pPr>
      <w:r>
        <w:t xml:space="preserve">```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Electronics Engineering Analysis in Tel Aviv, Israel</dc:title>
  <dc:creator/>
  <dc:language>en</dc:language>
  <cp:keywords/>
  <dcterms:created xsi:type="dcterms:W3CDTF">2026-07-29T03:26:02Z</dcterms:created>
  <dcterms:modified xsi:type="dcterms:W3CDTF">2026-07-29T03:26:02Z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