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Electronics</w:t>
      </w:r>
      <w:r>
        <w:t xml:space="preserve"> </w:t>
      </w:r>
      <w:r>
        <w:t xml:space="preserve">Engineering</w:t>
      </w:r>
      <w:r>
        <w:t xml:space="preserve"> </w:t>
      </w:r>
      <w:r>
        <w:t xml:space="preserve">Research</w:t>
      </w:r>
      <w:r>
        <w:t xml:space="preserve"> </w:t>
      </w:r>
      <w:r>
        <w:t xml:space="preserve">in</w:t>
      </w:r>
      <w:r>
        <w:t xml:space="preserve"> </w:t>
      </w:r>
      <w:r>
        <w:t xml:space="preserve">Kyoto,</w:t>
      </w:r>
      <w:r>
        <w:t xml:space="preserve"> </w:t>
      </w:r>
      <w:r>
        <w:t xml:space="preserve">Japan</w:t>
      </w:r>
    </w:p>
    <w:bookmarkStart w:id="20" w:name="X18ee2d799df55a0eb1f5e5cf4ef747eda1f6d2c"/>
    <w:p>
      <w:pPr>
        <w:pStyle w:val="Heading1"/>
      </w:pPr>
      <w:r>
        <w:t xml:space="preserve">Laboratory Report: Advanced Electronics Engineering Research in Kyoto, Japan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Kyoto Institute of Technology &amp; Local R&amp;D Facilities, Japan,Kyoto</w:t>
      </w:r>
    </w:p>
    <w:p>
      <w:pPr>
        <w:pStyle w:val="BodyText"/>
      </w:pPr>
      <w:r>
        <w:rPr>
          <w:bCs/>
          <w:b/>
        </w:rPr>
        <w:t xml:space="preserve">Prepared By: Lead Electronics Engineer</w:t>
      </w:r>
    </w:p>
    <w:p>
      <w:pPr>
        <w:pStyle w:val="BodyText"/>
      </w:pPr>
      <w:r>
        <w:t xml:space="preserve">Sector: Precision Semiconductor Manufacturing and Sustainable Energy Systems</w:t>
      </w:r>
    </w:p>
    <w:bookmarkEnd w:id="20"/>
    <w:bookmarkStart w:id="21" w:name="executive-summary"/>
    <w:p>
      <w:pPr>
        <w:pStyle w:val="Heading2"/>
      </w:pPr>
      <w:r>
        <w:t xml:space="preserve">1.0 Executive Summary</w:t>
      </w:r>
    </w:p>
    <w:p>
      <w:pPr>
        <w:pStyle w:val="FirstParagraph"/>
      </w:pPr>
      <w:r>
        <w:t xml:space="preserve">This laboratory report details the comprehensive testing, analysis, and optimization of next-generation power electronics modules developed specifically for integration into Japan's smart grid infrastructure. The primary objective of this study was to evaluate the thermal efficiency and electromagnetic interference (EMI) resilience of silicon-carbide (SiC) based inverters under high-stress operating conditions. Conducted within the rigorous industrial standards typical of</w:t>
      </w:r>
      <w:r>
        <w:t xml:space="preserve"> </w:t>
      </w:r>
      <w:r>
        <w:rPr>
          <w:bCs/>
          <w:b/>
        </w:rPr>
        <w:t xml:space="preserve">Japan</w:t>
      </w:r>
      <w:r>
        <w:t xml:space="preserve">, and specifically situated in the historical yet technologically advanced hub of</w:t>
      </w:r>
    </w:p>
    <w:p>
      <w:pPr>
        <w:pStyle w:val="BodyText"/>
      </w:pPr>
      <w:r>
        <w:t xml:space="preserve">Kyoto Japan, this report highlights critical findings that bridge traditional engineering precision with modern sustainable energy demands. The results indicate a 15% increase in conversion efficiency compared to previous silicon-based models, validating the strategic decision to deploy these components in future urban mobility solutions across</w:t>
      </w:r>
    </w:p>
    <w:p>
      <w:pPr>
        <w:pStyle w:val="BodyText"/>
      </w:pPr>
      <w:r>
        <w:t xml:space="preserve">Kyoto.</w:t>
      </w:r>
    </w:p>
    <w:bookmarkEnd w:id="21"/>
    <w:bookmarkStart w:id="22" w:name="introduction-and-background"/>
    <w:p>
      <w:pPr>
        <w:pStyle w:val="Heading2"/>
      </w:pPr>
      <w:r>
        <w:t xml:space="preserve">2.0 Introduction and Background</w:t>
      </w:r>
    </w:p>
    <w:p>
      <w:pPr>
        <w:pStyle w:val="FirstParagraph"/>
      </w:pPr>
      <w:r>
        <w:rPr>
          <w:bCs/>
          <w:b/>
        </w:rPr>
        <w:t xml:space="preserve">Kyoto,</w:t>
      </w:r>
      <w:r>
        <w:t xml:space="preserve">a city renowned for its rich cultural heritage and historical significance, has increasingly positioned itself as a pioneer in sustainable technology adoption. As an</w:t>
      </w:r>
      <w:r>
        <w:t xml:space="preserve"> </w:t>
      </w:r>
      <w:r>
        <w:rPr>
          <w:bCs/>
          <w:b/>
          <w:iCs/>
          <w:i/>
        </w:rPr>
        <w:t xml:space="preserve">Electronics Engineer</w:t>
      </w:r>
      <w:r>
        <w:t xml:space="preserve">, understanding the local regulatory landscape and environmental constraints of operating within this region is paramount. The unique geographical setting of Kyoto, surrounded by mountains and subject to specific humidity variations, presents distinct challenges for electronic component longevity. Furthermore, the national push towards carbon neutrality in Japan requires robust technological interventions.</w:t>
      </w:r>
    </w:p>
    <w:p>
      <w:pPr>
        <w:pStyle w:val="BodyText"/>
      </w:pPr>
      <w:r>
        <w:t xml:space="preserve">This laboratory report serves as a formal documentation of our experimental phase aimed at enhancing the durability and efficiency of power electronics. The focus is on mitigating heat dissipation issues that are exacerbated by Kyoto’s humid summers while ensuring compliance with strict Japanese industrial safety standards (JIS). By leveraging the collaborative ecosystem present in Kyoto, we were able to access specialized testing facilities that mirror real-world deployment scenarios for electric vehicles and renewable energy storage systems.</w:t>
      </w:r>
    </w:p>
    <w:bookmarkEnd w:id="22"/>
    <w:bookmarkStart w:id="25" w:name="methodology"/>
    <w:p>
      <w:pPr>
        <w:pStyle w:val="Heading2"/>
      </w:pPr>
      <w:r>
        <w:t xml:space="preserve">3.0 Methodology</w:t>
      </w:r>
    </w:p>
    <w:bookmarkStart w:id="23" w:name="experimental-setup"/>
    <w:p>
      <w:pPr>
        <w:pStyle w:val="Heading3"/>
      </w:pPr>
      <w:r>
        <w:t xml:space="preserve">3.1 Experimental Setup</w:t>
      </w:r>
    </w:p>
    <w:p>
      <w:pPr>
        <w:pStyle w:val="FirstParagraph"/>
      </w:pPr>
      <w:r>
        <w:t xml:space="preserve">The experimental protocol was designed under the strict supervision of senior engineers based in Kyoto. We utilized a custom-built thermal chamber capable of simulating temperatures ranging from -40°C to 125°C, alongside humidity control up to 95% relative humidity, reflecting the extreme conditions found in</w:t>
      </w:r>
      <w:r>
        <w:t xml:space="preserve"> </w:t>
      </w:r>
      <w:r>
        <w:rPr>
          <w:bCs/>
          <w:b/>
        </w:rPr>
        <w:t xml:space="preserve">Japan</w:t>
      </w:r>
      <w:r>
        <w:t xml:space="preserve">'s summer months. The core component under test was a SiC MOSFET module rated at 6.5 kV.</w:t>
      </w:r>
    </w:p>
    <w:p>
      <w:pPr>
        <w:pStyle w:val="BodyText"/>
      </w:pPr>
      <w:r>
        <w:t xml:space="preserve">Data acquisition was performed using high-speed oscilloscopes and thermal imaging cameras to monitor junction temperatures and switching transients in real-time. All procedures adhered to the safety protocols mandated by local engineering bodies in Kyoto, ensuring zero incidents during the high-voltage testing phases.</w:t>
      </w:r>
    </w:p>
    <w:bookmarkEnd w:id="23"/>
    <w:bookmarkStart w:id="24" w:name="testing-parameters"/>
    <w:p>
      <w:pPr>
        <w:pStyle w:val="Heading3"/>
      </w:pPr>
      <w:r>
        <w:t xml:space="preserve">3.2 Testing Parameters</w:t>
      </w:r>
    </w:p>
    <w:p>
      <w:pPr>
        <w:pStyle w:val="FirstParagraph"/>
      </w:pPr>
      <w:r>
        <w:t xml:space="preserve">Key parameters monitored included:</w:t>
      </w:r>
    </w:p>
    <w:p>
      <w:pPr>
        <w:pStyle w:val="BodyText"/>
      </w:pPr>
      <w:r>
        <w:t xml:space="preserve">Switching Losses (Eon/Eoff)</w:t>
      </w:r>
    </w:p>
    <w:p>
      <w:pPr>
        <w:pStyle w:val="BodyText"/>
      </w:pPr>
      <w:r>
        <w:t xml:space="preserve">Total Harmonic Distortion (THD) of output voltage&lt; LI &gt;Thermal Resistance (Rthjc)&lt; LI&gt;Emissivity stability over 500 hours of continuous operation</w:t>
      </w:r>
    </w:p>
    <w:bookmarkEnd w:id="24"/>
    <w:bookmarkEnd w:id="25"/>
    <w:bookmarkStart w:id="26" w:name="results-and-data-analysis"/>
    <w:p>
      <w:pPr>
        <w:pStyle w:val="Heading2"/>
      </w:pPr>
      <w:r>
        <w:t xml:space="preserve">4.0 Results and Data Analysis</w:t>
      </w:r>
    </w:p>
    <w:p>
      <w:pPr>
        <w:pStyle w:val="FirstParagraph"/>
      </w:pPr>
      <w:r>
        <w:t xml:space="preserve">The data collected during this laboratory report phase demonstrates significant improvements in performance metrics. Specifically, the SiC modules exhibited lower switching losses compared to traditional IGBT counterparts.</w:t>
      </w:r>
    </w:p>
    <w:p>
      <w:pPr>
        <w:pStyle w:val="BodyText"/>
      </w:pPr>
      <w:r>
        <w:t xml:space="preserve">Metric</w:t>
      </w:r>
    </w:p>
    <w:p>
      <w:pPr>
        <w:pStyle w:val="BodyText"/>
      </w:pPr>
      <w:r>
        <w:t xml:space="preserve">Standard Si Module&lt; TH &gt;SiC Module (Tested)&lt; TD&gt;Improvement (%)&lt; /TD&gt;&lt; TR &gt;&lt; TD&gt;Avg Switching Loss (mJ)&lt; /TD &gt; &lt; TD&gt;4.2&lt; /TD &gt; &lt; TD&gt;3.15&lt; /TD &gt; &lt; TD&gt;25%</w:t>
      </w:r>
    </w:p>
    <w:p>
      <w:pPr>
        <w:pStyle w:val="BodyText"/>
      </w:pPr>
      <w:r>
        <w:t xml:space="preserve">Junction Temp Rise (°C) at Rated Load</w:t>
      </w:r>
    </w:p>
    <w:p>
      <w:pPr>
        <w:pStyle w:val="BodyText"/>
      </w:pPr>
      <w:r>
        <w:t xml:space="preserve">68°C</w:t>
      </w:r>
    </w:p>
    <w:p>
      <w:pPr>
        <w:pStyle w:val="BodyText"/>
      </w:pPr>
      <w:r>
        <w:t xml:space="preserve">54°C&lt; td &gt; 20% &lt; TR &gt;&lt; TD&gt;THD (%)&lt; /TD &gt; &lt; TD&gt;3.1&lt; /TD &gt; &lt; TD&gt;2.4&lt; /TD &gt; &lt; TD&gt;22%</w:t>
      </w:r>
      <w:r>
        <w:br/>
      </w:r>
    </w:p>
    <w:p>
      <w:pPr>
        <w:pStyle w:val="BodyText"/>
      </w:pPr>
      <w:r>
        <w:t xml:space="preserve">The thermal imaging revealed that the heat spreader design, optimized by our team of electronics engineers, effectively reduced hot spots by 18%. This is particularly critical in Kyoto’s dense urban environments where compact form factors are required for installation in existing infrastructure.</w:t>
      </w:r>
    </w:p>
    <w:bookmarkEnd w:id="26"/>
    <w:bookmarkStart w:id="27" w:name="Xbfe4c40ae938f2835de9bfa9a8bb51c99c021fa"/>
    <w:p>
      <w:pPr>
        <w:pStyle w:val="Heading2"/>
      </w:pPr>
      <w:r>
        <w:t xml:space="preserve">5.0 Discussion: Contextualizing Findings for Kyoto</w:t>
      </w:r>
    </w:p>
    <w:p>
      <w:pPr>
        <w:pStyle w:val="FirstParagraph"/>
      </w:pPr>
      <w:r>
        <w:t xml:space="preserve">The implications of these findings extend beyond mere technical performance. In the context of Japan, reliability is not just a metric; it is a cultural and industrial imperative. The electronics engineer's role here involves not only designing for efficiency but also ensuring that the technology integrates seamlessly with local grid standards and maintenance practices.</w:t>
      </w:r>
    </w:p>
    <w:p>
      <w:pPr>
        <w:pStyle w:val="BodyText"/>
      </w:pPr>
      <w:r>
        <w:t xml:space="preserve">Operating in Kyoto allows for closer collaboration with academic institutions such as Kyoto University, providing access to cutting-edge research in materials science. This synergy has allowed us to address microscopic defects in the semiconductor layer that were previously undetected. The humid climate of Kyoto, while challenging, served as a stress test that validated the robustness of our encapsulation techniques. Consequently, these modules are now deemed suitable for deployment in both outdoor renewable energy installations and indoor smart-building systems throughout Japan.</w:t>
      </w:r>
    </w:p>
    <w:bookmarkEnd w:id="27"/>
    <w:bookmarkStart w:id="28" w:name="challenges-and-mitigation-strategies"/>
    <w:p>
      <w:pPr>
        <w:pStyle w:val="Heading2"/>
      </w:pPr>
      <w:r>
        <w:t xml:space="preserve">6.0 Challenges and Mitigation Strategies</w:t>
      </w:r>
    </w:p>
    <w:p>
      <w:pPr>
        <w:pStyle w:val="FirstParagraph"/>
      </w:pPr>
      <w:r>
        <w:rPr>
          <w:bCs/>
          <w:b/>
        </w:rPr>
        <w:t xml:space="preserve">Spatial Constraints:</w:t>
      </w:r>
      <w:r>
        <w:t xml:space="preserve">Kyoto’s historic architecture often limits the space available for modern electronic installations. Our design team had to miniaturize the passive components without compromising thermal performance, a task requiring precise simulation work typical of advanced electronics engineering.</w:t>
      </w:r>
    </w:p>
    <w:p>
      <w:pPr>
        <w:pStyle w:val="BodyText"/>
      </w:pPr>
      <w:r>
        <w:rPr>
          <w:bCs/>
          <w:b/>
        </w:rPr>
        <w:t xml:space="preserve">Supply Chain Resilience: Given current global supply chain volatility, sourcing specific raw materials in Japan requires careful planning. We established local partnerships with suppliers within Kyoto Prefecture to reduce lead times and carbon footprint associated with logistics.</w:t>
      </w:r>
    </w:p>
    <w:bookmarkEnd w:id="28"/>
    <w:bookmarkStart w:id="29" w:name="conclusion"/>
    <w:p>
      <w:pPr>
        <w:pStyle w:val="Heading2"/>
      </w:pPr>
      <w:r>
        <w:t xml:space="preserve">7.0 Conclusion</w:t>
      </w:r>
    </w:p>
    <w:p>
      <w:pPr>
        <w:pStyle w:val="FirstParagraph"/>
      </w:pPr>
      <w:r>
        <w:t xml:space="preserve">In conclusion, this laboratory report confirms that the SiC-based power electronics modules meet and exceed the performance expectations set for deployment in Japan. The successful adaptation of these technologies to the specific environmental and infrastructural context of Kyoto underscores the importance of localized engineering solutions.</w:t>
      </w:r>
    </w:p>
    <w:p>
      <w:pPr>
        <w:pStyle w:val="BodyText"/>
      </w:pPr>
      <w:r>
        <w:t xml:space="preserve">The work undertaken by our team of electronics engineers highlights how traditional Japanese values of precision (Monozukuri) can be merged with modern electronic innovations. Future work will focus on integrating AI-driven predictive maintenance algorithms into these modules, further enhancing their value to the Japanese market. This project stands as a testament to the capability of high-end engineering research conducted within Kyoto, contributing significantly to Japan’s broader energy sustainability goals.</w:t>
      </w:r>
    </w:p>
    <w:bookmarkEnd w:id="29"/>
    <w:bookmarkStart w:id="30" w:name="references"/>
    <w:p>
      <w:pPr>
        <w:pStyle w:val="Heading2"/>
      </w:pPr>
      <w:r>
        <w:t xml:space="preserve">8.0 References</w:t>
      </w:r>
    </w:p>
    <w:p>
      <w:pPr>
        <w:pStyle w:val="FirstParagraph"/>
      </w:pPr>
      <w:r>
        <w:t xml:space="preserve">Kyoto City Bureau of Environment. (2023).&lt; EM &gt;Sustainability Roadmap for Urban Infrastructure&lt; /EM&gt;&lt; LI&gt;JIS C 8961: Power Semiconductor Devices – Testing and Rating Procedures.&lt; Li&gt;Japanese Ministry of Economy, Trade and Industry. (2024). &lt; EM &gt;Green Innovation Fund Strategy Document.</w:t>
      </w:r>
    </w:p>
    <w:p>
      <w:pPr>
        <w:pStyle w:val="BodyText"/>
      </w:pPr>
      <w:r>
        <w:rPr>
          <w:iCs/>
          <w:i/>
        </w:rPr>
        <w:t xml:space="preserve">Note: This document is confidential and intended for internal review by the Electronics Engineering Division.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Electronics Engineering Research in Kyoto, Japan</dc:title>
  <dc:creator/>
  <dc:language>en</dc:language>
  <cp:keywords/>
  <dcterms:created xsi:type="dcterms:W3CDTF">2026-07-29T12:51:35Z</dcterms:created>
  <dcterms:modified xsi:type="dcterms:W3CDTF">2026-07-29T12:51:35Z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