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Electronics</w:t>
      </w:r>
      <w:r>
        <w:t xml:space="preserve"> </w:t>
      </w:r>
      <w:r>
        <w:t xml:space="preserve">Engineer</w:t>
      </w:r>
      <w:r>
        <w:t xml:space="preserve"> </w:t>
      </w:r>
      <w:r>
        <w:t xml:space="preserve">Assessment</w:t>
      </w:r>
      <w:r>
        <w:t xml:space="preserve"> </w:t>
      </w:r>
      <w:r>
        <w:t xml:space="preserve">in</w:t>
      </w:r>
      <w:r>
        <w:t xml:space="preserve"> </w:t>
      </w:r>
      <w:r>
        <w:t xml:space="preserve">Kuwait</w:t>
      </w:r>
      <w:r>
        <w:t xml:space="preserve"> </w:t>
      </w:r>
      <w:r>
        <w:t xml:space="preserve">City</w:t>
      </w:r>
    </w:p>
    <w:bookmarkStart w:id="20" w:name="comprehensive-laboratory-analysis-report"/>
    <w:p>
      <w:pPr>
        <w:pStyle w:val="Heading1"/>
      </w:pPr>
      <w:r>
        <w:t xml:space="preserve">Comprehensive Laboratory Analysis Report</w:t>
      </w:r>
    </w:p>
    <w:p>
      <w:pPr>
        <w:pStyle w:val="FirstParagraph"/>
      </w:pPr>
      <w:r>
        <w:rPr>
          <w:bCs/>
          <w:b/>
        </w:rPr>
        <w:t xml:space="preserve">Date:</w:t>
      </w:r>
      <w:r>
        <w:t xml:space="preserve"> </w:t>
      </w:r>
      <w:r>
        <w:t xml:space="preserve">October 24, 2023</w:t>
      </w:r>
      <w:r>
        <w:br/>
      </w:r>
      <w:r>
        <w:rPr>
          <w:bCs/>
          <w:b/>
        </w:rPr>
        <w:t xml:space="preserve">District:</w:t>
      </w:r>
      <w:r>
        <w:t xml:space="preserve"> </w:t>
      </w:r>
      <w:r>
        <w:t xml:space="preserve">Kuwait City, State of Kuwait</w:t>
      </w:r>
      <w:r>
        <w:br/>
      </w:r>
      <w:r>
        <w:rPr>
          <w:bCs/>
          <w:b/>
        </w:rPr>
        <w:t xml:space="preserve">Metric Classification:</w:t>
      </w:r>
      <w:r>
        <w:t xml:space="preserve"> </w:t>
      </w:r>
      <w:r>
        <w:t xml:space="preserve">Technical Engineering Validation</w:t>
      </w:r>
    </w:p>
    <w:bookmarkEnd w:id="20"/>
    <w:p>
      <w:pPr>
        <w:pStyle w:val="BodyText"/>
      </w:pPr>
      <w:r>
        <w:rPr>
          <w:bCs/>
          <w:b/>
        </w:rPr>
        <w:t xml:space="preserve">Laboratory Facility:</w:t>
      </w:r>
      <w:r>
        <w:t xml:space="preserve"> </w:t>
      </w:r>
      <w:r>
        <w:t xml:space="preserve">Advanced Circuit Testing Center (ACTC)</w:t>
      </w:r>
    </w:p>
    <w:p>
      <w:pPr>
        <w:pStyle w:val="BodyText"/>
      </w:pPr>
      <w:r>
        <w:rPr>
          <w:bCs/>
          <w:b/>
        </w:rPr>
        <w:t xml:space="preserve">Laboratory Report ID:</w:t>
      </w:r>
    </w:p>
    <w:p>
      <w:pPr>
        <w:pStyle w:val="BodyText"/>
      </w:pPr>
      <w:r>
        <w:t xml:space="preserve">KWT-CITY-ENG-2023-X9</w:t>
      </w:r>
    </w:p>
    <w:p>
      <w:pPr>
        <w:pStyle w:val="BodyText"/>
      </w:pPr>
      <w:r>
        <w:br/>
      </w:r>
    </w:p>
    <w:p>
      <w:pPr>
        <w:pStyle w:val="BodyText"/>
      </w:pPr>
      <w:r>
        <w:rPr>
          <w:bCs/>
          <w:b/>
        </w:rPr>
        <w:t xml:space="preserve">Title of Experiment:</w:t>
      </w:r>
    </w:p>
    <w:p>
      <w:pPr>
        <w:pStyle w:val="BodyText"/>
      </w:pPr>
      <w:r>
        <w:t xml:space="preserve">Voltage Regulation and Signal Integrity in High-Humidity Environments</w:t>
      </w:r>
    </w:p>
    <w:p>
      <w:pPr>
        <w:pStyle w:val="BodyText"/>
      </w:pPr>
      <w:r>
        <w:rPr>
          <w:bCs/>
          <w:b/>
        </w:rPr>
        <w:t xml:space="preserve">Laboratory Report Author:</w:t>
      </w:r>
    </w:p>
    <w:p>
      <w:pPr>
        <w:pStyle w:val="BodyText"/>
      </w:pPr>
      <w:r>
        <w:t xml:space="preserve">Dr. Sarah Al-Mutairi, Senior Electronics Engineer</w:t>
      </w:r>
    </w:p>
    <w:bookmarkStart w:id="21" w:name="Xea2dcd0e52ea2af37f7208c050f28555653e801"/>
    <w:p>
      <w:pPr>
        <w:pStyle w:val="Heading2"/>
      </w:pPr>
      <w:r>
        <w:t xml:space="preserve">1.0 Executive Summary of the Laboratory Report</w:t>
      </w:r>
    </w:p>
    <w:p>
      <w:pPr>
        <w:pStyle w:val="FirstParagraph"/>
      </w:pPr>
      <w:r>
        <w:t xml:space="preserve">This laboratory report details the rigorous testing and analytical procedures conducted to evaluate the performance of modern electronic control units (ECUs) under simulated environmental conditions typical of Kuwait City. The primary objective was to assess the durability and efficiency of power management systems designed for use in harsh urban environments. As an Electronics Engineer tasked with this analysis, it is imperative to note that standard testing protocols often fail to account for the unique thermal and humidity challenges present in Kuwait City. Consequently, this document serves as a critical record of findings that will inform future hardware designs specific to the region's infrastructure demands.</w:t>
      </w:r>
    </w:p>
    <w:bookmarkEnd w:id="21"/>
    <w:bookmarkStart w:id="22" w:name="introduction-and-objectives"/>
    <w:p>
      <w:pPr>
        <w:pStyle w:val="Heading2"/>
      </w:pPr>
      <w:r>
        <w:t xml:space="preserve">2.0 Introduction and Objectives</w:t>
      </w:r>
    </w:p>
    <w:p>
      <w:pPr>
        <w:pStyle w:val="FirstParagraph"/>
      </w:pPr>
      <w:r>
        <w:t xml:space="preserve">The rapid expansion of smart city initiatives in Kuwait City has necessitated robust electronic infrastructure. From intelligent traffic lighting systems to advanced grid monitoring stations, electronics engineers are at the forefront of this technological integration. However, the ambient conditions in Kuwait City—characterized by extreme heat during summer months and high salinity due to proximity to the Persian Gulf—pose significant risks to standard consumer-grade electronics.</w:t>
      </w:r>
    </w:p>
    <w:p>
      <w:pPr>
        <w:pStyle w:val="BodyText"/>
      </w:pPr>
      <w:r>
        <w:t xml:space="preserve">The specific objectives of this laboratory report are threefold: first, to measure thermal runaway thresholds in DC-DC converters; second, to analyze signal degradation in data transmission lines under high humidity; and third, to validate the efficacy of conformal coatings used by local electronics engineers in protecting circuit boards. This study aims to bridge the gap between theoretical engineering principles and the practical realities faced by professionals working within Kuwait City.</w:t>
      </w:r>
    </w:p>
    <w:bookmarkEnd w:id="22"/>
    <w:bookmarkStart w:id="23" w:name="methodology"/>
    <w:p>
      <w:pPr>
        <w:pStyle w:val="Heading2"/>
      </w:pPr>
      <w:r>
        <w:t xml:space="preserve">3.0 Methodology</w:t>
      </w:r>
    </w:p>
    <w:p>
      <w:pPr>
        <w:pStyle w:val="FirstParagraph"/>
      </w:pPr>
      <w:r>
        <w:t xml:space="preserve">To ensure the integrity of this laboratory report, a controlled experimental setup was established in a climate-controlled chamber capable of mimicking the specific weather patterns of Kuwait City. The following apparatus was utilized:</w:t>
      </w:r>
    </w:p>
    <w:p>
      <w:pPr>
        <w:numPr>
          <w:ilvl w:val="0"/>
          <w:numId w:val="1001"/>
        </w:numPr>
        <w:pStyle w:val="Compact"/>
      </w:pPr>
      <w:r>
        <w:rPr>
          <w:bCs/>
          <w:b/>
        </w:rPr>
        <w:t xml:space="preserve">Thermal Chamber:</w:t>
      </w:r>
      <w:r>
        <w:t xml:space="preserve"> </w:t>
      </w:r>
      <w:r>
        <w:t xml:space="preserve">Capable of reaching temperatures up to 65°C with relative humidity control up to 95%.</w:t>
      </w:r>
    </w:p>
    <w:p>
      <w:pPr>
        <w:numPr>
          <w:ilvl w:val="0"/>
          <w:numId w:val="1001"/>
        </w:numPr>
        <w:pStyle w:val="Compact"/>
      </w:pPr>
      <w:r>
        <w:rPr>
          <w:bCs/>
          <w:b/>
        </w:rPr>
        <w:t xml:space="preserve">Oscilloscopes and Multimeters:</w:t>
      </w:r>
      <w:r>
        <w:t xml:space="preserve"> </w:t>
      </w:r>
      <w:r>
        <w:t xml:space="preserve">High-precision instruments for real-time voltage and current monitoring.</w:t>
      </w:r>
    </w:p>
    <w:p>
      <w:pPr>
        <w:numPr>
          <w:ilvl w:val="0"/>
          <w:numId w:val="1001"/>
        </w:numPr>
        <w:pStyle w:val="Compact"/>
      </w:pPr>
      <w:r>
        <w:rPr>
          <w:bCs/>
          <w:b/>
        </w:rPr>
        <w:t xml:space="preserve">Spectrum Analyzers:</w:t>
      </w:r>
      <w:r>
        <w:t xml:space="preserve"> </w:t>
      </w:r>
      <w:r>
        <w:t xml:space="preserve">To detect noise interference in high-frequency signals common in Kuwait City's dense wireless network environment.</w:t>
      </w:r>
    </w:p>
    <w:p>
      <w:pPr>
        <w:pStyle w:val="FirstParagraph"/>
      </w:pPr>
      <w:r>
        <w:t xml:space="preserve">The test subjects consisted of five prototype PCB designs developed by local electronics engineers. These prototypes were subjected to a 72-hour continuous stress test. Data collection occurred every fifteen minutes, allowing for the creation of detailed time-series graphs regarding temperature fluctuations and voltage stability.</w:t>
      </w:r>
    </w:p>
    <w:bookmarkEnd w:id="23"/>
    <w:bookmarkStart w:id="27" w:name="experimental-results"/>
    <w:p>
      <w:pPr>
        <w:pStyle w:val="Heading2"/>
      </w:pPr>
      <w:r>
        <w:t xml:space="preserve">4.0 Experimental Results</w:t>
      </w:r>
    </w:p>
    <w:p>
      <w:pPr>
        <w:pStyle w:val="FirstParagraph"/>
      </w:pPr>
      <w:r>
        <w:t xml:space="preserve">The results obtained during this laboratory report highlight significant variances in component performance based on the quality of thermal management systems employed by each design.</w:t>
      </w:r>
    </w:p>
    <w:bookmarkStart w:id="24" w:name="thermal-performance-analysis"/>
    <w:p>
      <w:pPr>
        <w:pStyle w:val="Heading3"/>
      </w:pPr>
      <w:r>
        <w:t xml:space="preserve">4.1 Thermal Performance Analysis</w:t>
      </w:r>
    </w:p>
    <w:p>
      <w:pPr>
        <w:pStyle w:val="FirstParagraph"/>
      </w:pPr>
      <w:r>
        <w:t xml:space="preserve">In designs lacking adequate heat sinks, voltage regulators began to exhibit thermal throttling at temperatures exceeding 55°C. This is particularly concerning for Kuwait City, where outdoor ambient temperatures frequently exceed this threshold even in shaded areas during midday hours. Electronics engineers noted that standard aluminum heatsinks performed poorly compared to copper-composite alternatives when exposed to sustained high-temperature loads.</w:t>
      </w:r>
    </w:p>
    <w:bookmarkEnd w:id="24"/>
    <w:bookmarkStart w:id="25" w:name="humidity-and-corrosion-resistance"/>
    <w:p>
      <w:pPr>
        <w:pStyle w:val="Heading3"/>
      </w:pPr>
      <w:r>
        <w:t xml:space="preserve">4.2 Humidity and Corrosion Resistance</w:t>
      </w:r>
    </w:p>
    <w:p>
      <w:pPr>
        <w:pStyle w:val="FirstParagraph"/>
      </w:pPr>
      <w:r>
        <w:t xml:space="preserve">The humidity testing phase revealed critical insights into the longevity of solder joints. In prototypes without proper conformal coating, condensation formed on the PCB traces within four hours of exposure to 90% relative humidity. This led to minor short-circuiting events in low-voltage logic circuits. Conversely, units coated with parylene-C showed no signs of degradation after the full 72-hour period. This finding is crucial for electronics engineers deploying equipment across Kuwait City, particularly in coastal districts where salt air accelerates corrosion.</w:t>
      </w:r>
    </w:p>
    <w:bookmarkEnd w:id="25"/>
    <w:bookmarkStart w:id="26" w:name="signal-integrity-in-urban-environments"/>
    <w:p>
      <w:pPr>
        <w:pStyle w:val="Heading3"/>
      </w:pPr>
      <w:r>
        <w:t xml:space="preserve">4.3 Signal Integrity in Urban Environments</w:t>
      </w:r>
    </w:p>
    <w:p>
      <w:pPr>
        <w:pStyle w:val="FirstParagraph"/>
      </w:pPr>
      <w:r>
        <w:t xml:space="preserve">Spectrum analysis indicated that electromagnetic interference (EMI) levels were higher than anticipated due to the density of telecommunications infrastructure in Kuwait City. The laboratory report data shows that without proper shielding, microcontrollers experienced packet loss rates of up to 15% during peak network traffic simulations. This suggests that local electronics engineers must prioritize shielded cabling and grounded enclosures for any sensitive electronic installations.</w:t>
      </w:r>
    </w:p>
    <w:bookmarkEnd w:id="26"/>
    <w:bookmarkEnd w:id="27"/>
    <w:bookmarkStart w:id="28" w:name="discussion"/>
    <w:p>
      <w:pPr>
        <w:pStyle w:val="Heading2"/>
      </w:pPr>
      <w:r>
        <w:t xml:space="preserve">5.0 Discussion</w:t>
      </w:r>
    </w:p>
    <w:p>
      <w:pPr>
        <w:pStyle w:val="FirstParagraph"/>
      </w:pPr>
      <w:r>
        <w:t xml:space="preserve">The data presented in this laboratory report underscores the necessity of adapting standard engineering practices to local environmental conditions. While international standards provide a baseline, they do not specifically address the extreme climatic variables found in Kuwait City. For instance, while many global electronic devices are rated for operation up to 50°C, the operational reality in Kuwait City during summer often exceeds this limit.</w:t>
      </w:r>
    </w:p>
    <w:p>
      <w:pPr>
        <w:pStyle w:val="BodyText"/>
      </w:pPr>
      <w:r>
        <w:t xml:space="preserve">Furthermore, the role of the Electronics Engineer extends beyond mere assembly; it involves a deep understanding of material science and environmental physics. The failures observed in uncoated PCBs were not due to poor electrical design but rather insufficient protection against environmental factors. This highlights a gap in current training programs where local engineers may not be fully equipped with the specific knowledge required to mitigate humidity-induced failures prevalent in Kuwait City.</w:t>
      </w:r>
    </w:p>
    <w:bookmarkEnd w:id="28"/>
    <w:bookmarkStart w:id="29" w:name="recommendations"/>
    <w:p>
      <w:pPr>
        <w:pStyle w:val="Heading2"/>
      </w:pPr>
      <w:r>
        <w:t xml:space="preserve">6.0 Recommendations</w:t>
      </w:r>
    </w:p>
    <w:p>
      <w:pPr>
        <w:pStyle w:val="FirstParagraph"/>
      </w:pPr>
      <w:r>
        <w:t xml:space="preserve">Based on the findings of this laboratory report, the following recommendations are proposed for electronics engineers operating in or designing for Kuwait City:</w:t>
      </w:r>
    </w:p>
    <w:p>
      <w:pPr>
        <w:numPr>
          <w:ilvl w:val="0"/>
          <w:numId w:val="1002"/>
        </w:numPr>
        <w:pStyle w:val="Compact"/>
      </w:pPr>
      <w:r>
        <w:rPr>
          <w:bCs/>
          <w:b/>
        </w:rPr>
        <w:t xml:space="preserve">Mandatory Conformal Coating:</w:t>
      </w:r>
      <w:r>
        <w:t xml:space="preserve">All PCBs deployed in outdoor environments within Kuwait City must utilize high-grade conformal coatings to prevent humidity-induced corrosion.</w:t>
      </w:r>
    </w:p>
    <w:p>
      <w:pPr>
        <w:numPr>
          <w:ilvl w:val="0"/>
          <w:numId w:val="1002"/>
        </w:numPr>
        <w:pStyle w:val="Compact"/>
      </w:pPr>
      <w:r>
        <w:rPr>
          <w:bCs/>
          <w:b/>
        </w:rPr>
        <w:t xml:space="preserve">Enhanced Thermal Dissipation:</w:t>
      </w:r>
      <w:r>
        <w:t xml:space="preserve">D designs should incorporate active cooling or superior passive heat dissipation mechanisms capable of handling sustained ambient temperatures above 55°C.</w:t>
      </w:r>
    </w:p>
    <w:p>
      <w:pPr>
        <w:numPr>
          <w:ilvl w:val="0"/>
          <w:numId w:val="1002"/>
        </w:numPr>
        <w:pStyle w:val="Compact"/>
      </w:pPr>
      <w:r>
        <w:rPr>
          <w:bCs/>
          <w:b/>
        </w:rPr>
        <w:t xml:space="preserve">EMI Shielding Standards:</w:t>
      </w:r>
      <w:r>
        <w:t xml:space="preserve">New regulations should be considered requiring enhanced EMI shielding for all critical infrastructure electronics in Kuwait City to ensure reliable data transmission amidst high network density.</w:t>
      </w:r>
    </w:p>
    <w:bookmarkEnd w:id="29"/>
    <w:bookmarkStart w:id="30" w:name="conclusion"/>
    <w:p>
      <w:pPr>
        <w:pStyle w:val="Heading2"/>
      </w:pPr>
      <w:r>
        <w:t xml:space="preserve">7.0 Conclusion</w:t>
      </w:r>
    </w:p>
    <w:p>
      <w:pPr>
        <w:pStyle w:val="FirstParagraph"/>
      </w:pPr>
      <w:r>
        <w:t xml:space="preserve">This laboratory report serves as a vital document for the advancement of electronic engineering practices in Kuwait City. It demonstrates that standard testing protocols are insufficient for the unique environmental challenges present in this region. By adhering to the recommendations outlined herein, electronics engineers can significantly improve the reliability and lifespan of electronic systems deployed in Kuwait City. Future research should focus on long-term aging tests to further validate these findings over a multi-year period, ensuring that the infrastructure supporting Kuwait City remains robust and resilient for years to come.</w:t>
      </w:r>
    </w:p>
    <w:bookmarkEnd w:id="30"/>
    <w:p>
      <w:pPr>
        <w:pStyle w:val="BodyText"/>
      </w:pPr>
      <w:r>
        <w:rPr>
          <w:iCs/>
          <w:i/>
        </w:rPr>
        <w:t xml:space="preserve">End of Laboratory Report Document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Electronics Engineer Assessment in Kuwait City</dc:title>
  <dc:creator/>
  <dc:language>en</dc:language>
  <cp:keywords/>
  <dcterms:created xsi:type="dcterms:W3CDTF">2026-07-29T05:41:25Z</dcterms:created>
  <dcterms:modified xsi:type="dcterms:W3CDTF">2026-07-29T05:41:25Z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