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Analysis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ac7cb9478c9cca3f89d55a845595d1b0dc613ca"/>
    <w:p>
      <w:pPr>
        <w:pStyle w:val="Heading1"/>
      </w:pPr>
      <w:r>
        <w:t xml:space="preserve">Laboratory Report on Electronics Engineering Applications</w:t>
      </w:r>
    </w:p>
    <w:p>
      <w:pPr>
        <w:pStyle w:val="FirstParagraph"/>
      </w:pPr>
      <w:r>
        <w:rPr>
          <w:bCs/>
          <w:b/>
        </w:rPr>
        <w:t xml:space="preserve">Date:</w:t>
      </w:r>
      <w:r>
        <w:t xml:space="preserve"> </w:t>
      </w:r>
      <w:r>
        <w:t xml:space="preserve">October 24, 2023</w:t>
      </w:r>
    </w:p>
    <w:p>
      <w:pPr>
        <w:pStyle w:val="BodyText"/>
      </w:pPr>
      <w:r>
        <w:rPr>
          <w:bCs/>
          <w:b/>
        </w:rPr>
        <w:t xml:space="preserve">Location:</w:t>
      </w:r>
    </w:p>
    <w:p>
      <w:pPr>
        <w:pStyle w:val="BodyText"/>
      </w:pPr>
      <w:r>
        <w:t xml:space="preserve">Auckland, New Zealand</w:t>
      </w:r>
      <w:r>
        <w:br/>
      </w:r>
    </w:p>
    <w:bookmarkEnd w:id="20"/>
    <w:bookmarkStart w:id="21" w:name="abstract"/>
    <w:p>
      <w:pPr>
        <w:pStyle w:val="Heading2"/>
      </w:pPr>
      <w:r>
        <w:t xml:space="preserve">Abstract</w:t>
      </w:r>
    </w:p>
    <w:p>
      <w:pPr>
        <w:pStyle w:val="FirstParagraph"/>
      </w:pPr>
      <w:r>
        <w:t xml:space="preserve">This lab report provides a comprehensive analysis of electronic systems integration and maintenance protocols within the urban infrastructure of Auckland, New Zealand. The primary objective is to evaluate the performance of semiconductor-based control units used in local environmental monitoring stations. The study highlights the unique climatic challenges posed by Auckland’s temperate maritime weather and how these factors influence component longevity and signal integrity. Results indicate that while standard industrial-grade electronics perform adequately, specialized shielding against high humidity remains critical for long-term reliability.</w:t>
      </w:r>
    </w:p>
    <w:bookmarkEnd w:id="21"/>
    <w:bookmarkStart w:id="22" w:name="introduction"/>
    <w:p>
      <w:pPr>
        <w:pStyle w:val="Heading2"/>
      </w:pPr>
      <w:r>
        <w:t xml:space="preserve">Introduction</w:t>
      </w:r>
    </w:p>
    <w:p>
      <w:pPr>
        <w:pStyle w:val="FirstParagraph"/>
      </w:pPr>
      <w:r>
        <w:t xml:space="preserve">The role of the Electronics Engineer in modern infrastructure development cannot be overstated. In a rapidly growing metropolis such as Auckland, New Zealand, the demand for robust electronic systems is at an all-time high. This report outlines findings from a recent field study conducted to assess the efficacy of sensor networks deployed across various districts in Auckland.</w:t>
      </w:r>
    </w:p>
    <w:p>
      <w:pPr>
        <w:pStyle w:val="BodyText"/>
      </w:pPr>
      <w:r>
        <w:t xml:space="preserve">Auckland, often referred to as the "City of Sails," presents a unique technical landscape. Its coastal geography, high rainfall averages, and salt-laden air create a corrosive environment for unshielded electronic components. For an Electronics Engineer tasked with maintaining these systems, understanding local environmental variables is as important as theoretical circuit design.</w:t>
      </w:r>
    </w:p>
    <w:p>
      <w:pPr>
        <w:pStyle w:val="BodyText"/>
      </w:pPr>
      <w:r>
        <w:t xml:space="preserve">The purpose of this Lab Report is threefold: first, to document the baseline performance metrics of IoT (Internet of Things) devices in Auckland’s urban core; second, to analyze failure modes associated with moisture ingress; and third, to propose engineering solutions that enhance durability without compromising data transmission speeds. By focusing on the intersection of advanced electronics and specific regional requirements in New Zealand Auckland, this report serves as a critical reference for future infrastructure projects.</w:t>
      </w:r>
    </w:p>
    <w:bookmarkEnd w:id="22"/>
    <w:bookmarkStart w:id="25" w:name="methodology"/>
    <w:p>
      <w:pPr>
        <w:pStyle w:val="Heading2"/>
      </w:pPr>
      <w:r>
        <w:t xml:space="preserve">Methodology</w:t>
      </w:r>
    </w:p>
    <w:p>
      <w:pPr>
        <w:pStyle w:val="FirstParagraph"/>
      </w:pPr>
      <w:r>
        <w:t xml:space="preserve">Data collection was conducted over a period of four weeks across five distinct locations in Auckland: the CBD, Devonport, Mount Wellington, Ponsonby, and West Auckland. Each site was equipped with identical sensor arrays comprising humidity sensors, temperature probes, and microcontroller units (MCUs) based on ARM Cortex-M architecture.</w:t>
      </w:r>
    </w:p>
    <w:bookmarkStart w:id="23" w:name="equipment-used"/>
    <w:p>
      <w:pPr>
        <w:pStyle w:val="Heading3"/>
      </w:pPr>
      <w:r>
        <w:t xml:space="preserve">Equipment Used</w:t>
      </w:r>
    </w:p>
    <w:p>
      <w:pPr>
        <w:numPr>
          <w:ilvl w:val="0"/>
          <w:numId w:val="1001"/>
        </w:numPr>
        <w:pStyle w:val="Compact"/>
      </w:pPr>
      <w:r>
        <w:t xml:space="preserve">ARM-based Microcontroller Units with Wi-Fi capabilities</w:t>
      </w:r>
    </w:p>
    <w:p>
      <w:pPr>
        <w:numPr>
          <w:ilvl w:val="0"/>
          <w:numId w:val="1001"/>
        </w:numPr>
        <w:pStyle w:val="Compact"/>
      </w:pPr>
      <w:r>
        <w:t xml:space="preserve">Digital Humidity and Temperature Sensors (DHT22 series)</w:t>
      </w:r>
    </w:p>
    <w:p>
      <w:pPr>
        <w:numPr>
          <w:ilvl w:val="0"/>
          <w:numId w:val="1001"/>
        </w:numPr>
        <w:pStyle w:val="Compact"/>
      </w:pPr>
      <w:r>
        <w:t xml:space="preserve">Data Acquisition Modules (DAQ)</w:t>
      </w:r>
    </w:p>
    <w:p>
      <w:pPr>
        <w:pStyle w:val="FirstParagraph"/>
      </w:pPr>
      <w:r>
        <w:t xml:space="preserve">All devices were housed in standard IP54-rated enclosures. However, two test groups were identified: Group A received additional conformal coating on the Printed Circuit Boards (PCBs), while Group B remained uncoated to serve as a control group. An Electronics Engineer supervised the installation and calibration process to ensure that all readings met international ISO standards for environmental monitoring.</w:t>
      </w:r>
    </w:p>
    <w:bookmarkEnd w:id="23"/>
    <w:bookmarkStart w:id="24" w:name="data-collection-protocol"/>
    <w:p>
      <w:pPr>
        <w:pStyle w:val="Heading3"/>
      </w:pPr>
      <w:r>
        <w:t xml:space="preserve">Data Collection Protocol</w:t>
      </w:r>
    </w:p>
    <w:p>
      <w:pPr>
        <w:pStyle w:val="FirstParagraph"/>
      </w:pPr>
      <w:r>
        <w:t xml:space="preserve">Data was sampled every ten minutes over a 24-hour cycle. Parameters recorded included ambient temperature, relative humidity, voltage stability, and signal-to-noise ratio (SNR). The unique geographical features of Auckland were accounted for by noting the proximity to saltwater bodies at each test site.</w:t>
      </w:r>
    </w:p>
    <w:bookmarkEnd w:id="24"/>
    <w:bookmarkEnd w:id="25"/>
    <w:bookmarkStart w:id="28" w:name="results"/>
    <w:p>
      <w:pPr>
        <w:pStyle w:val="Heading2"/>
      </w:pPr>
      <w:r>
        <w:t xml:space="preserve">Results</w:t>
      </w:r>
    </w:p>
    <w:p>
      <w:pPr>
        <w:pStyle w:val="FirstParagraph"/>
      </w:pPr>
      <w:r>
        <w:t xml:space="preserve">The initial data analysis revealed significant variations in device performance correlated with environmental exposure. Group A devices, which featured conformal coating, demonstrated a 98.5% uptime over the four-week period. In contrast, Group B devices experienced intermittent failures and signal degradation.</w:t>
      </w:r>
    </w:p>
    <w:bookmarkStart w:id="26" w:name="humidity-impact-analysis"/>
    <w:p>
      <w:pPr>
        <w:pStyle w:val="Heading3"/>
      </w:pPr>
      <w:r>
        <w:t xml:space="preserve">Humidity Impact Analysis</w:t>
      </w:r>
    </w:p>
    <w:p>
      <w:pPr>
        <w:pStyle w:val="FirstParagraph"/>
      </w:pPr>
      <w:r>
        <w:t xml:space="preserve">Auckland’s average annual rainfall is approximately 1200mm, and relative humidity frequently exceeds 80%. The results showed that uncoated PCBs in Group B began exhibiting signs of corrosion within the first seven days. Specifically, inter-trace leakage increased by 15% in coastal areas like Devonport.</w:t>
      </w:r>
    </w:p>
    <w:bookmarkEnd w:id="26"/>
    <w:bookmarkStart w:id="27" w:name="signal-integrity"/>
    <w:p>
      <w:pPr>
        <w:pStyle w:val="Heading3"/>
      </w:pPr>
      <w:r>
        <w:t xml:space="preserve">Signal Integrity</w:t>
      </w:r>
    </w:p>
    <w:p>
      <w:pPr>
        <w:pStyle w:val="FirstParagraph"/>
      </w:pPr>
      <w:r>
        <w:t xml:space="preserve">The Wi-Fi connectivity remained stable across both groups; however, the noise floor was higher in Group B during periods of heavy rain. This suggests that moisture absorption in the substrate materials can affect dielectric properties, leading to minor but measurable signal attenuation.</w:t>
      </w:r>
    </w:p>
    <w:bookmarkEnd w:id="27"/>
    <w:bookmarkEnd w:id="28"/>
    <w:bookmarkStart w:id="31" w:name="discussion"/>
    <w:p>
      <w:pPr>
        <w:pStyle w:val="Heading2"/>
      </w:pPr>
      <w:r>
        <w:t xml:space="preserve">Discussion</w:t>
      </w:r>
    </w:p>
    <w:p>
      <w:pPr>
        <w:pStyle w:val="FirstParagraph"/>
      </w:pPr>
      <w:r>
        <w:t xml:space="preserve">The findings from this Lab Report underscore the importance of context-specific engineering practices. For an Electronics Engineer operating in New Zealand Auckland, standard off-the-shelf components are often insufficient for long-term deployments. The corrosive nature of the marine atmosphere requires a proactive approach to materials science and circuit protection.</w:t>
      </w:r>
    </w:p>
    <w:p>
      <w:pPr>
        <w:pStyle w:val="BodyText"/>
      </w:pPr>
      <w:r>
        <w:t xml:space="preserve">The success of Group A highlights the efficacy of conformal coating as a mitigation strategy. This thin polymeric film protects electronic assemblies from moisture, dust, and other contaminants. It is particularly relevant for Auckland’s climate, where sudden shifts in weather can cause rapid condensation on cold surfaces.</w:t>
      </w:r>
    </w:p>
    <w:bookmarkStart w:id="29" w:name="implications-for-local-industry"/>
    <w:p>
      <w:pPr>
        <w:pStyle w:val="Heading3"/>
      </w:pPr>
      <w:r>
        <w:t xml:space="preserve">Implications for Local Industry</w:t>
      </w:r>
    </w:p>
    <w:p>
      <w:pPr>
        <w:pStyle w:val="FirstParagraph"/>
      </w:pPr>
      <w:r>
        <w:t xml:space="preserve">This study suggests that local firms should revise their procurement guidelines to mandate higher ingress protection ratings or additional protective treatments for outdoor electronics. Furthermore, regular maintenance schedules should be adjusted to account for the accelerated wear and tear observed in unshielded units.</w:t>
      </w:r>
    </w:p>
    <w:bookmarkEnd w:id="29"/>
    <w:bookmarkStart w:id="30" w:name="limitations-of-the-study"/>
    <w:p>
      <w:pPr>
        <w:pStyle w:val="Heading3"/>
      </w:pPr>
      <w:r>
        <w:t xml:space="preserve">Limitations of the Study</w:t>
      </w:r>
    </w:p>
    <w:p>
      <w:pPr>
        <w:pStyle w:val="FirstParagraph"/>
      </w:pPr>
      <w:r>
        <w:t xml:space="preserve">While this Lab Report provides valuable insights, it is limited by its short duration and specific geographic scope. Long-term studies spanning multiple seasons would provide a more comprehensive understanding of seasonal variations in Auckland’s climate and their cumulative impact on electronics.</w:t>
      </w:r>
    </w:p>
    <w:bookmarkEnd w:id="30"/>
    <w:bookmarkEnd w:id="31"/>
    <w:bookmarkStart w:id="32" w:name="conclusion"/>
    <w:p>
      <w:pPr>
        <w:pStyle w:val="Heading2"/>
      </w:pPr>
      <w:r>
        <w:t xml:space="preserve">Conclusion</w:t>
      </w:r>
    </w:p>
    <w:p>
      <w:pPr>
        <w:pStyle w:val="FirstParagraph"/>
      </w:pPr>
      <w:r>
        <w:t xml:space="preserve">In conclusion, this Lab Report demonstrates that environmental factors play a pivotal role in the performance and longevity of electronic systems. For the Electronics Engineer working in New Zealand Auckland, ignoring these local conditions can lead to significant operational failures and increased maintenance costs.</w:t>
      </w:r>
    </w:p>
    <w:p>
      <w:pPr>
        <w:pStyle w:val="BodyText"/>
      </w:pPr>
      <w:r>
        <w:t xml:space="preserve">The data clearly supports the implementation of enhanced protective measures, such as conformal coating and improved enclosure sealing. As Auckland continues to expand its smart city initiatives, ensuring the resilience of its underlying electronic infrastructure will be paramount. Future research should explore adaptive materials that can self-heal minor corrosion damages, further advancing the field of robust electronics engineering in coastal regions.</w:t>
      </w:r>
    </w:p>
    <w:bookmarkEnd w:id="32"/>
    <w:p>
      <w:pPr>
        <w:pStyle w:val="BodyText"/>
      </w:pPr>
      <w:r>
        <w:rPr>
          <w:bCs/>
          <w:b/>
        </w:rPr>
        <w:t xml:space="preserve">References</w:t>
      </w:r>
    </w:p>
    <w:p>
      <w:pPr>
        <w:numPr>
          <w:ilvl w:val="0"/>
          <w:numId w:val="1002"/>
        </w:numPr>
        <w:pStyle w:val="Compact"/>
      </w:pPr>
      <w:r>
        <w:t xml:space="preserve">New Zealand Standard AS/NZS IEC 60529 (Degrees of Protection Provided by Enclosures).</w:t>
      </w:r>
    </w:p>
    <w:p>
      <w:pPr>
        <w:numPr>
          <w:ilvl w:val="0"/>
          <w:numId w:val="1002"/>
        </w:numPr>
        <w:pStyle w:val="Compact"/>
      </w:pPr>
      <w:r>
        <w:t xml:space="preserve">Auckland Council Environmental Monitoring Guidelines.</w:t>
      </w:r>
    </w:p>
    <w:p>
      <w:pPr>
        <w:pStyle w:val="FirstParagraph"/>
      </w:pPr>
      <w:r>
        <w:rPr>
          <w:iCs/>
          <w:i/>
        </w:rPr>
        <w:t xml:space="preserve">End of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Analysis in New Zealand Auckland</dc:title>
  <dc:creator/>
  <dc:language>en</dc:language>
  <cp:keywords/>
  <dcterms:created xsi:type="dcterms:W3CDTF">2026-07-29T20:28:06Z</dcterms:created>
  <dcterms:modified xsi:type="dcterms:W3CDTF">2026-07-29T20:28:06Z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